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60" w:rsidRPr="00293660" w:rsidRDefault="000D5FD5" w:rsidP="00293660">
      <w:pPr>
        <w:pStyle w:val="Default"/>
        <w:jc w:val="center"/>
        <w:rPr>
          <w:rFonts w:ascii="Garamond" w:hAnsi="Garamond"/>
          <w:shadow/>
          <w:color w:val="auto"/>
          <w:sz w:val="28"/>
          <w:szCs w:val="28"/>
        </w:rPr>
      </w:pPr>
      <w:r w:rsidRPr="00DB3092">
        <w:rPr>
          <w:rFonts w:ascii="Garamond" w:hAnsi="Garamond"/>
          <w:shadow/>
          <w:color w:val="auto"/>
          <w:sz w:val="28"/>
          <w:szCs w:val="28"/>
        </w:rPr>
        <w:t>V</w:t>
      </w:r>
      <w:r w:rsidR="003B1993" w:rsidRPr="00DB3092">
        <w:rPr>
          <w:rFonts w:ascii="Garamond" w:hAnsi="Garamond"/>
          <w:shadow/>
          <w:color w:val="auto"/>
          <w:sz w:val="28"/>
          <w:szCs w:val="28"/>
        </w:rPr>
        <w:t>I</w:t>
      </w:r>
      <w:r w:rsidR="00293660" w:rsidRPr="00293660">
        <w:rPr>
          <w:rFonts w:ascii="Garamond" w:hAnsi="Garamond"/>
          <w:shadow/>
          <w:color w:val="auto"/>
          <w:sz w:val="28"/>
          <w:szCs w:val="28"/>
        </w:rPr>
        <w:t xml:space="preserve"> CONVOCATORIA DEL PROGRAMA</w:t>
      </w:r>
    </w:p>
    <w:p w:rsidR="00293660" w:rsidRPr="00293660" w:rsidRDefault="00293660" w:rsidP="00293660">
      <w:pPr>
        <w:pStyle w:val="Default"/>
        <w:jc w:val="center"/>
        <w:rPr>
          <w:rFonts w:ascii="Garamond" w:hAnsi="Garamond"/>
          <w:b/>
          <w:shadow/>
          <w:color w:val="auto"/>
          <w:sz w:val="40"/>
          <w:szCs w:val="40"/>
        </w:rPr>
      </w:pPr>
      <w:r w:rsidRPr="00293660">
        <w:rPr>
          <w:rFonts w:ascii="Garamond" w:hAnsi="Garamond"/>
          <w:b/>
          <w:shadow/>
          <w:color w:val="auto"/>
          <w:sz w:val="40"/>
          <w:szCs w:val="40"/>
        </w:rPr>
        <w:t>100 BECAS DE MOVILIDAD INTERNACIONAL</w:t>
      </w:r>
    </w:p>
    <w:p w:rsidR="00293660" w:rsidRPr="00293660" w:rsidRDefault="00293660" w:rsidP="00293660">
      <w:pPr>
        <w:pStyle w:val="Default"/>
        <w:jc w:val="center"/>
        <w:rPr>
          <w:rFonts w:ascii="Garamond" w:hAnsi="Garamond"/>
          <w:b/>
          <w:shadow/>
          <w:color w:val="auto"/>
          <w:sz w:val="28"/>
          <w:szCs w:val="28"/>
        </w:rPr>
      </w:pPr>
      <w:r w:rsidRPr="00293660">
        <w:rPr>
          <w:rFonts w:ascii="Garamond" w:hAnsi="Garamond"/>
          <w:b/>
          <w:shadow/>
          <w:color w:val="auto"/>
          <w:sz w:val="28"/>
          <w:szCs w:val="28"/>
        </w:rPr>
        <w:t>PARA ALUMNOS DEL ESPACIO POSTSOVIÉTICO</w:t>
      </w:r>
    </w:p>
    <w:p w:rsidR="00293660" w:rsidRPr="00293660" w:rsidRDefault="00293660" w:rsidP="00293660">
      <w:pPr>
        <w:pStyle w:val="Default"/>
        <w:jc w:val="center"/>
        <w:rPr>
          <w:rFonts w:ascii="Garamond" w:hAnsi="Garamond"/>
          <w:shadow/>
          <w:color w:val="auto"/>
          <w:sz w:val="28"/>
          <w:szCs w:val="28"/>
        </w:rPr>
      </w:pPr>
      <w:r w:rsidRPr="00293660">
        <w:rPr>
          <w:rFonts w:ascii="Garamond" w:hAnsi="Garamond"/>
          <w:shadow/>
          <w:color w:val="auto"/>
          <w:sz w:val="28"/>
          <w:szCs w:val="28"/>
        </w:rPr>
        <w:t>QUE DESEEN REALIZAR ESTANCIAS DE GRADO O POSTGRADO</w:t>
      </w:r>
    </w:p>
    <w:p w:rsidR="00293660" w:rsidRPr="00293660" w:rsidRDefault="00293660" w:rsidP="00293660">
      <w:pPr>
        <w:pStyle w:val="Default"/>
        <w:jc w:val="center"/>
        <w:rPr>
          <w:rFonts w:ascii="Garamond" w:hAnsi="Garamond"/>
          <w:shadow/>
          <w:color w:val="auto"/>
          <w:sz w:val="28"/>
          <w:szCs w:val="28"/>
        </w:rPr>
      </w:pPr>
      <w:r w:rsidRPr="00293660">
        <w:rPr>
          <w:rFonts w:ascii="Garamond" w:hAnsi="Garamond"/>
          <w:shadow/>
          <w:color w:val="auto"/>
          <w:sz w:val="28"/>
          <w:szCs w:val="28"/>
        </w:rPr>
        <w:t>EN LA UNIVERSIDAD DE CÁDIZ (ESPAÑA)</w:t>
      </w:r>
    </w:p>
    <w:p w:rsidR="00293660" w:rsidRPr="00293660" w:rsidRDefault="00293660" w:rsidP="00293660">
      <w:pPr>
        <w:pStyle w:val="Default"/>
        <w:jc w:val="center"/>
        <w:rPr>
          <w:rFonts w:ascii="Garamond" w:hAnsi="Garamond"/>
          <w:b/>
          <w:shadow/>
          <w:color w:val="auto"/>
          <w:sz w:val="28"/>
          <w:szCs w:val="28"/>
        </w:rPr>
      </w:pPr>
      <w:r w:rsidRPr="00293660">
        <w:rPr>
          <w:rFonts w:ascii="Garamond" w:hAnsi="Garamond"/>
          <w:shadow/>
          <w:color w:val="auto"/>
          <w:sz w:val="28"/>
          <w:szCs w:val="28"/>
        </w:rPr>
        <w:t>DURANTE EL</w:t>
      </w:r>
      <w:r w:rsidRPr="00293660">
        <w:rPr>
          <w:rFonts w:ascii="Garamond" w:hAnsi="Garamond"/>
          <w:b/>
          <w:shadow/>
          <w:color w:val="auto"/>
          <w:sz w:val="28"/>
          <w:szCs w:val="28"/>
        </w:rPr>
        <w:t xml:space="preserve"> CURSO 201</w:t>
      </w:r>
      <w:r w:rsidR="002326C4">
        <w:rPr>
          <w:rFonts w:ascii="Garamond" w:hAnsi="Garamond"/>
          <w:b/>
          <w:shadow/>
          <w:color w:val="auto"/>
          <w:sz w:val="28"/>
          <w:szCs w:val="28"/>
        </w:rPr>
        <w:t>5</w:t>
      </w:r>
      <w:r>
        <w:rPr>
          <w:rFonts w:ascii="Garamond" w:hAnsi="Garamond"/>
          <w:b/>
          <w:shadow/>
          <w:color w:val="auto"/>
          <w:sz w:val="28"/>
          <w:szCs w:val="28"/>
        </w:rPr>
        <w:t>/1</w:t>
      </w:r>
      <w:r w:rsidR="002326C4">
        <w:rPr>
          <w:rFonts w:ascii="Garamond" w:hAnsi="Garamond"/>
          <w:b/>
          <w:shadow/>
          <w:color w:val="auto"/>
          <w:sz w:val="28"/>
          <w:szCs w:val="28"/>
        </w:rPr>
        <w:t>6</w:t>
      </w:r>
    </w:p>
    <w:p w:rsidR="00293660" w:rsidRPr="00293660" w:rsidRDefault="00293660" w:rsidP="00293660">
      <w:pPr>
        <w:pStyle w:val="Default"/>
        <w:rPr>
          <w:rFonts w:ascii="Garamond" w:hAnsi="Garamond"/>
          <w:color w:val="7F7F7F"/>
        </w:rPr>
      </w:pPr>
      <w:r w:rsidRPr="00293660">
        <w:rPr>
          <w:rFonts w:ascii="Garamond" w:hAnsi="Garamond"/>
          <w:color w:val="7F7F7F"/>
        </w:rPr>
        <w:t xml:space="preserve"> </w:t>
      </w:r>
    </w:p>
    <w:p w:rsidR="00293660" w:rsidRPr="00293660" w:rsidRDefault="00293660" w:rsidP="00293660">
      <w:pPr>
        <w:pStyle w:val="Default"/>
        <w:rPr>
          <w:rFonts w:ascii="Garamond" w:hAnsi="Garamond"/>
          <w:color w:val="7F7F7F"/>
        </w:rPr>
      </w:pPr>
    </w:p>
    <w:p w:rsidR="00293660" w:rsidRPr="00293660" w:rsidRDefault="00293660" w:rsidP="00293660">
      <w:pPr>
        <w:pStyle w:val="CM14"/>
        <w:jc w:val="both"/>
        <w:rPr>
          <w:rFonts w:ascii="Garamond" w:hAnsi="Garamond" w:cs="TTE1B13608t00"/>
          <w:b/>
          <w:color w:val="000000"/>
          <w:sz w:val="28"/>
          <w:szCs w:val="28"/>
        </w:rPr>
      </w:pPr>
      <w:r w:rsidRPr="00293660">
        <w:rPr>
          <w:rFonts w:ascii="Garamond" w:hAnsi="Garamond" w:cs="TTE1B13608t00"/>
          <w:b/>
          <w:color w:val="000000"/>
          <w:sz w:val="28"/>
          <w:szCs w:val="28"/>
        </w:rPr>
        <w:t xml:space="preserve">1.- Objeto de la convocatoria </w:t>
      </w:r>
    </w:p>
    <w:p w:rsidR="00293660" w:rsidRPr="00293660" w:rsidRDefault="00293660" w:rsidP="00293660">
      <w:pPr>
        <w:pStyle w:val="CM15"/>
        <w:jc w:val="both"/>
        <w:rPr>
          <w:rFonts w:ascii="Garamond" w:hAnsi="Garamond" w:cs="TTE1ED9008t00"/>
          <w:color w:val="000000"/>
        </w:rPr>
      </w:pPr>
    </w:p>
    <w:p w:rsidR="00293660" w:rsidRPr="00293660" w:rsidRDefault="00293660" w:rsidP="00293660">
      <w:pPr>
        <w:pStyle w:val="CM15"/>
        <w:jc w:val="both"/>
        <w:rPr>
          <w:rFonts w:ascii="Garamond" w:hAnsi="Garamond" w:cs="TTE1ED9008t00"/>
          <w:color w:val="000000"/>
        </w:rPr>
      </w:pPr>
      <w:r w:rsidRPr="00293660">
        <w:rPr>
          <w:rFonts w:ascii="Garamond" w:hAnsi="Garamond" w:cs="TTE1ED9008t00"/>
          <w:color w:val="000000"/>
        </w:rPr>
        <w:t xml:space="preserve">El Vicerrectorado de Proyección </w:t>
      </w:r>
      <w:r w:rsidR="000D5FD5">
        <w:rPr>
          <w:rFonts w:ascii="Garamond" w:hAnsi="Garamond" w:cs="TTE1ED9008t00"/>
          <w:color w:val="000000"/>
        </w:rPr>
        <w:t>Internacional y</w:t>
      </w:r>
      <w:r w:rsidR="000D5FD5" w:rsidRPr="00293660">
        <w:rPr>
          <w:rFonts w:ascii="Garamond" w:hAnsi="Garamond" w:cs="TTE1ED9008t00"/>
          <w:color w:val="000000"/>
        </w:rPr>
        <w:t xml:space="preserve"> </w:t>
      </w:r>
      <w:r w:rsidRPr="00293660">
        <w:rPr>
          <w:rFonts w:ascii="Garamond" w:hAnsi="Garamond" w:cs="TTE1ED9008t00"/>
          <w:color w:val="000000"/>
        </w:rPr>
        <w:t xml:space="preserve">Cultural </w:t>
      </w:r>
      <w:r w:rsidR="000D5FD5">
        <w:rPr>
          <w:rFonts w:ascii="Garamond" w:hAnsi="Garamond" w:cs="TTE1ED9008t00"/>
          <w:color w:val="000000"/>
        </w:rPr>
        <w:t>d</w:t>
      </w:r>
      <w:r w:rsidRPr="00293660">
        <w:rPr>
          <w:rFonts w:ascii="Garamond" w:hAnsi="Garamond" w:cs="TTE1ED9008t00"/>
          <w:color w:val="000000"/>
        </w:rPr>
        <w:t>e la Universidad de Cádiz, a través del Aula Universitaria Hispano</w:t>
      </w:r>
      <w:r w:rsidRPr="00293660">
        <w:rPr>
          <w:rFonts w:ascii="Garamond" w:hAnsi="Garamond" w:cs="TTE1ED9008t00"/>
          <w:color w:val="000000"/>
        </w:rPr>
        <w:softHyphen/>
        <w:t xml:space="preserve">-Rusa y en colaboración con la Oficina de Relaciones Internacionales, convoca </w:t>
      </w:r>
      <w:r w:rsidRPr="00293660">
        <w:rPr>
          <w:rFonts w:ascii="Garamond" w:hAnsi="Garamond" w:cs="TTE1B13608t00"/>
          <w:color w:val="000000"/>
        </w:rPr>
        <w:t xml:space="preserve">100 becas de movilidad internacional para estancias académicas de grado o postgrado como alumno visitante </w:t>
      </w:r>
      <w:r w:rsidRPr="00293660">
        <w:rPr>
          <w:rFonts w:ascii="Garamond" w:hAnsi="Garamond" w:cs="TTE1ED9008t00"/>
          <w:color w:val="000000"/>
        </w:rPr>
        <w:t>en la Universidad de Cádiz durante el año académico 201</w:t>
      </w:r>
      <w:r w:rsidR="002326C4">
        <w:rPr>
          <w:rFonts w:ascii="Garamond" w:hAnsi="Garamond" w:cs="TTE1ED9008t00"/>
          <w:color w:val="000000"/>
        </w:rPr>
        <w:t>5</w:t>
      </w:r>
      <w:r w:rsidRPr="00293660">
        <w:rPr>
          <w:rFonts w:ascii="Garamond" w:hAnsi="Garamond" w:cs="TTE1ED9008t00"/>
          <w:color w:val="000000"/>
        </w:rPr>
        <w:t>/1</w:t>
      </w:r>
      <w:r w:rsidR="002326C4">
        <w:rPr>
          <w:rFonts w:ascii="Garamond" w:hAnsi="Garamond" w:cs="TTE1ED9008t00"/>
          <w:color w:val="000000"/>
        </w:rPr>
        <w:t>6</w:t>
      </w:r>
      <w:r w:rsidRPr="00293660">
        <w:rPr>
          <w:rFonts w:ascii="Garamond" w:hAnsi="Garamond" w:cs="TTE1ED9008t00"/>
          <w:color w:val="000000"/>
        </w:rPr>
        <w:t xml:space="preserve">. </w:t>
      </w: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Default"/>
        <w:jc w:val="both"/>
        <w:rPr>
          <w:rFonts w:ascii="Garamond" w:hAnsi="Garamond" w:cs="Times New Roman"/>
          <w:color w:val="auto"/>
        </w:rPr>
      </w:pPr>
      <w:r w:rsidRPr="00293660">
        <w:rPr>
          <w:rFonts w:ascii="Garamond" w:hAnsi="Garamond" w:cs="Times New Roman"/>
          <w:color w:val="auto"/>
        </w:rPr>
        <w:t xml:space="preserve"> </w:t>
      </w:r>
    </w:p>
    <w:p w:rsidR="00293660" w:rsidRPr="00293660" w:rsidRDefault="00293660" w:rsidP="00293660">
      <w:pPr>
        <w:pStyle w:val="CM16"/>
        <w:jc w:val="both"/>
        <w:rPr>
          <w:rFonts w:ascii="Garamond" w:hAnsi="Garamond"/>
          <w:b/>
          <w:sz w:val="28"/>
          <w:szCs w:val="28"/>
        </w:rPr>
      </w:pPr>
      <w:r w:rsidRPr="00293660">
        <w:rPr>
          <w:rFonts w:ascii="Garamond" w:hAnsi="Garamond"/>
          <w:b/>
          <w:sz w:val="28"/>
          <w:szCs w:val="28"/>
        </w:rPr>
        <w:t xml:space="preserve">2.- Dotación y condiciones de la beca </w:t>
      </w:r>
    </w:p>
    <w:p w:rsidR="00293660" w:rsidRPr="00293660" w:rsidRDefault="00293660" w:rsidP="00293660">
      <w:pPr>
        <w:pStyle w:val="Default"/>
        <w:jc w:val="both"/>
        <w:rPr>
          <w:rFonts w:ascii="Garamond" w:hAnsi="Garamond"/>
        </w:rPr>
      </w:pPr>
    </w:p>
    <w:p w:rsidR="00293660" w:rsidRPr="00293660" w:rsidRDefault="00293660" w:rsidP="00293660">
      <w:pPr>
        <w:pStyle w:val="Default"/>
        <w:numPr>
          <w:ilvl w:val="0"/>
          <w:numId w:val="6"/>
        </w:numPr>
        <w:jc w:val="both"/>
        <w:rPr>
          <w:rFonts w:ascii="Garamond" w:hAnsi="Garamond" w:cs="TTE1ED9008t00"/>
          <w:color w:val="auto"/>
        </w:rPr>
      </w:pPr>
      <w:r w:rsidRPr="00293660">
        <w:rPr>
          <w:rFonts w:ascii="Garamond" w:hAnsi="Garamond" w:cs="TTE1ED9008t00"/>
          <w:color w:val="auto"/>
        </w:rPr>
        <w:t>Podrán beneficiarse del presente programa todos aquellos nacionales de Armenia, Azerbaiyán, Bielorrusia, Georgia, Kazajistán, Kirguizistán, Moldavia, Rusia, Tayikistán, Turkmenistán, Ucrania y Uzbekistán que resulten seleccionados como becarios y se matriculen de un mínimo de 24 créditos ECTS, bien en asignaturas semestrales para estancias semestrales, bien en asignaturas anuales y/o semestrales para estancias de un año académico completo.</w:t>
      </w:r>
    </w:p>
    <w:p w:rsidR="00293660" w:rsidRPr="00293660" w:rsidRDefault="00293660" w:rsidP="00293660">
      <w:pPr>
        <w:pStyle w:val="Default"/>
        <w:ind w:left="720"/>
        <w:jc w:val="both"/>
        <w:rPr>
          <w:rFonts w:ascii="Garamond" w:hAnsi="Garamond" w:cs="TTE1ED9008t00"/>
          <w:color w:val="auto"/>
        </w:rPr>
      </w:pPr>
    </w:p>
    <w:p w:rsidR="00293660" w:rsidRPr="00293660" w:rsidRDefault="00293660" w:rsidP="00293660">
      <w:pPr>
        <w:pStyle w:val="Default"/>
        <w:numPr>
          <w:ilvl w:val="0"/>
          <w:numId w:val="6"/>
        </w:numPr>
        <w:jc w:val="both"/>
        <w:rPr>
          <w:rFonts w:ascii="Garamond" w:hAnsi="Garamond" w:cs="TTE1ED9008t00"/>
          <w:color w:val="auto"/>
        </w:rPr>
      </w:pPr>
      <w:r w:rsidRPr="00293660">
        <w:rPr>
          <w:rFonts w:ascii="Garamond" w:hAnsi="Garamond" w:cs="TTE1ED9008t00"/>
          <w:color w:val="auto"/>
        </w:rPr>
        <w:t>La beca consiste en una reducción del 50% del importe general de matrícula como alumno visitante. Toda vez que el precio por crédito está fijado en 45€ para el curso 201</w:t>
      </w:r>
      <w:r w:rsidR="002326C4">
        <w:rPr>
          <w:rFonts w:ascii="Garamond" w:hAnsi="Garamond" w:cs="TTE1ED9008t00"/>
          <w:color w:val="auto"/>
        </w:rPr>
        <w:t>5</w:t>
      </w:r>
      <w:r w:rsidRPr="00293660">
        <w:rPr>
          <w:rFonts w:ascii="Garamond" w:hAnsi="Garamond" w:cs="TTE1ED9008t00"/>
          <w:color w:val="auto"/>
        </w:rPr>
        <w:t>/1</w:t>
      </w:r>
      <w:r w:rsidR="002326C4">
        <w:rPr>
          <w:rFonts w:ascii="Garamond" w:hAnsi="Garamond" w:cs="TTE1ED9008t00"/>
          <w:color w:val="auto"/>
        </w:rPr>
        <w:t>6</w:t>
      </w:r>
      <w:r w:rsidRPr="00293660">
        <w:rPr>
          <w:rFonts w:ascii="Garamond" w:hAnsi="Garamond" w:cs="TTE1ED9008t00"/>
          <w:color w:val="auto"/>
        </w:rPr>
        <w:t>, los becarios seleccionados abonarán 22,50€ por crédito UCA.</w:t>
      </w:r>
    </w:p>
    <w:p w:rsidR="00293660" w:rsidRPr="00293660" w:rsidRDefault="00293660" w:rsidP="00293660">
      <w:pPr>
        <w:pStyle w:val="Prrafodelista"/>
        <w:jc w:val="both"/>
        <w:rPr>
          <w:rFonts w:cs="TTE1ED9008t00"/>
        </w:rPr>
      </w:pPr>
    </w:p>
    <w:p w:rsidR="00293660" w:rsidRPr="00293660" w:rsidRDefault="00293660" w:rsidP="00293660">
      <w:pPr>
        <w:pStyle w:val="Default"/>
        <w:numPr>
          <w:ilvl w:val="0"/>
          <w:numId w:val="6"/>
        </w:numPr>
        <w:jc w:val="both"/>
        <w:rPr>
          <w:rFonts w:ascii="Garamond" w:hAnsi="Garamond" w:cs="TTE1ED9008t00"/>
          <w:color w:val="auto"/>
        </w:rPr>
      </w:pPr>
      <w:r w:rsidRPr="00293660">
        <w:rPr>
          <w:rFonts w:ascii="Garamond" w:hAnsi="Garamond" w:cs="TTE1ED9008t00"/>
          <w:color w:val="auto"/>
        </w:rPr>
        <w:t>El resto de gastos (transporte, alojamiento, manutención, seguro médico, etc.) corren por cuenta del propio becario.</w:t>
      </w:r>
    </w:p>
    <w:p w:rsidR="00293660" w:rsidRPr="00293660" w:rsidRDefault="00293660" w:rsidP="00293660">
      <w:pPr>
        <w:pStyle w:val="Prrafodelista"/>
        <w:jc w:val="both"/>
        <w:rPr>
          <w:rFonts w:cs="TTE1ED9008t00"/>
        </w:rPr>
      </w:pPr>
    </w:p>
    <w:p w:rsidR="00293660" w:rsidRPr="00293660" w:rsidRDefault="00293660" w:rsidP="00293660">
      <w:pPr>
        <w:pStyle w:val="Default"/>
        <w:numPr>
          <w:ilvl w:val="0"/>
          <w:numId w:val="6"/>
        </w:numPr>
        <w:jc w:val="both"/>
        <w:rPr>
          <w:rFonts w:ascii="Garamond" w:hAnsi="Garamond" w:cs="TTE1ED9008t00"/>
        </w:rPr>
      </w:pPr>
      <w:r w:rsidRPr="00293660">
        <w:rPr>
          <w:rFonts w:ascii="Garamond" w:hAnsi="Garamond" w:cs="TTE1ED9008t00"/>
          <w:color w:val="auto"/>
        </w:rPr>
        <w:t xml:space="preserve">Las estancias pueden ser semestrales (1 semestre) o anuales (dos semestres). El primer semestre comienza en septiembre y termina en febrero. El segundo se inicia </w:t>
      </w:r>
      <w:r w:rsidRPr="00293660">
        <w:rPr>
          <w:rFonts w:ascii="Garamond" w:hAnsi="Garamond" w:cs="TTE1ED9008t00"/>
        </w:rPr>
        <w:t>en febrero y concluye en junio.</w:t>
      </w:r>
    </w:p>
    <w:p w:rsidR="00293660" w:rsidRPr="00293660" w:rsidRDefault="00293660" w:rsidP="00293660">
      <w:pPr>
        <w:pStyle w:val="Prrafodelista"/>
        <w:jc w:val="both"/>
        <w:rPr>
          <w:rFonts w:cs="TTE1ED9008t00"/>
        </w:rPr>
      </w:pPr>
    </w:p>
    <w:p w:rsidR="00293660" w:rsidRPr="00293660" w:rsidRDefault="00293660" w:rsidP="00293660">
      <w:pPr>
        <w:pStyle w:val="Default"/>
        <w:numPr>
          <w:ilvl w:val="0"/>
          <w:numId w:val="6"/>
        </w:numPr>
        <w:jc w:val="both"/>
        <w:rPr>
          <w:rFonts w:ascii="Garamond" w:hAnsi="Garamond" w:cs="TTE1ED9008t00"/>
        </w:rPr>
      </w:pPr>
      <w:r w:rsidRPr="00293660">
        <w:rPr>
          <w:rFonts w:ascii="Garamond" w:hAnsi="Garamond" w:cs="TTE1ED9008t00"/>
        </w:rPr>
        <w:t>Al final de la estancia, los alumnos recibirán un Diploma – Certificado de Estudios de la Universidad de Cádiz, que relacionará las asignaturas cursadas, con reflejo del número de horas (créditos ECTS) y las calificaciones obtenidas.</w:t>
      </w:r>
    </w:p>
    <w:p w:rsidR="00293660" w:rsidRPr="00293660" w:rsidRDefault="00293660" w:rsidP="00293660">
      <w:pPr>
        <w:pStyle w:val="Prrafodelista"/>
        <w:jc w:val="both"/>
        <w:rPr>
          <w:rFonts w:cs="TTE1ED9008t00"/>
        </w:rPr>
      </w:pPr>
    </w:p>
    <w:p w:rsidR="00293660" w:rsidRPr="00293660" w:rsidRDefault="00293660" w:rsidP="00293660">
      <w:pPr>
        <w:pStyle w:val="Default"/>
        <w:numPr>
          <w:ilvl w:val="0"/>
          <w:numId w:val="6"/>
        </w:numPr>
        <w:jc w:val="both"/>
        <w:rPr>
          <w:rFonts w:ascii="Garamond" w:hAnsi="Garamond" w:cs="TTE1ED9008t00"/>
        </w:rPr>
      </w:pPr>
      <w:r w:rsidRPr="00293660">
        <w:rPr>
          <w:rFonts w:ascii="Garamond" w:hAnsi="Garamond" w:cs="TTE1ED9008t00"/>
        </w:rPr>
        <w:lastRenderedPageBreak/>
        <w:t>Al aceptar la beca, los alumnos seleccionados se comprometen a asistir a clase y aprovechar el curso.</w:t>
      </w:r>
    </w:p>
    <w:p w:rsidR="00293660" w:rsidRPr="00293660" w:rsidRDefault="00293660" w:rsidP="00293660">
      <w:pPr>
        <w:pStyle w:val="Prrafodelista"/>
        <w:jc w:val="both"/>
        <w:rPr>
          <w:rFonts w:cs="TTE1ED9008t00"/>
        </w:rPr>
      </w:pPr>
    </w:p>
    <w:p w:rsidR="00293660" w:rsidRPr="00293660" w:rsidRDefault="00293660" w:rsidP="00293660">
      <w:pPr>
        <w:pStyle w:val="Default"/>
        <w:numPr>
          <w:ilvl w:val="1"/>
          <w:numId w:val="6"/>
        </w:numPr>
        <w:jc w:val="both"/>
        <w:rPr>
          <w:rFonts w:ascii="Garamond" w:hAnsi="Garamond" w:cs="TTE1ED9008t00"/>
        </w:rPr>
      </w:pPr>
      <w:r w:rsidRPr="00293660">
        <w:rPr>
          <w:rFonts w:ascii="Garamond" w:hAnsi="Garamond" w:cs="TTE1ED9008t00"/>
        </w:rPr>
        <w:t>A tal efecto, los becarios se comprometen a realizar completamente la estancia solicitada y examinarse de las asignaturas matriculadas.</w:t>
      </w:r>
    </w:p>
    <w:p w:rsidR="00293660" w:rsidRPr="00293660" w:rsidRDefault="00293660" w:rsidP="00293660">
      <w:pPr>
        <w:pStyle w:val="Default"/>
        <w:ind w:left="1440"/>
        <w:jc w:val="both"/>
        <w:rPr>
          <w:rFonts w:ascii="Garamond" w:hAnsi="Garamond" w:cs="TTE1ED9008t00"/>
        </w:rPr>
      </w:pPr>
    </w:p>
    <w:p w:rsidR="00293660" w:rsidRPr="00293660" w:rsidRDefault="00293660" w:rsidP="00293660">
      <w:pPr>
        <w:pStyle w:val="Default"/>
        <w:numPr>
          <w:ilvl w:val="1"/>
          <w:numId w:val="6"/>
        </w:numPr>
        <w:jc w:val="both"/>
        <w:rPr>
          <w:rFonts w:ascii="Garamond" w:hAnsi="Garamond" w:cs="TTE1ED9008t00"/>
        </w:rPr>
      </w:pPr>
      <w:r w:rsidRPr="00293660">
        <w:rPr>
          <w:rFonts w:ascii="Garamond" w:hAnsi="Garamond" w:cs="TTE1ED9008t00"/>
        </w:rPr>
        <w:t>Aquellos becarios que realicen su estancia completa y superen los créditos a través de los exámenes y pruebas establecidos para las asignaturas en cuestión, tendrán derecho a renovar su beca para el curso 201</w:t>
      </w:r>
      <w:r w:rsidR="002326C4">
        <w:rPr>
          <w:rFonts w:ascii="Garamond" w:hAnsi="Garamond" w:cs="TTE1ED9008t00"/>
        </w:rPr>
        <w:t>6</w:t>
      </w:r>
      <w:r>
        <w:rPr>
          <w:rFonts w:ascii="Garamond" w:hAnsi="Garamond" w:cs="TTE1ED9008t00"/>
        </w:rPr>
        <w:t>/1</w:t>
      </w:r>
      <w:r w:rsidR="002326C4">
        <w:rPr>
          <w:rFonts w:ascii="Garamond" w:hAnsi="Garamond" w:cs="TTE1ED9008t00"/>
        </w:rPr>
        <w:t>7</w:t>
      </w:r>
      <w:r w:rsidRPr="00293660">
        <w:rPr>
          <w:rFonts w:ascii="Garamond" w:hAnsi="Garamond" w:cs="TTE1ED9008t00"/>
        </w:rPr>
        <w:t>.</w:t>
      </w:r>
    </w:p>
    <w:p w:rsidR="00293660" w:rsidRPr="00293660" w:rsidRDefault="00293660" w:rsidP="00293660">
      <w:pPr>
        <w:pStyle w:val="Default"/>
        <w:jc w:val="both"/>
        <w:rPr>
          <w:rFonts w:ascii="Garamond" w:hAnsi="Garamond" w:cs="TTE1ED9008t00"/>
        </w:rPr>
      </w:pPr>
    </w:p>
    <w:p w:rsidR="00293660" w:rsidRPr="00293660" w:rsidRDefault="00293660" w:rsidP="00293660">
      <w:pPr>
        <w:pStyle w:val="Default"/>
        <w:numPr>
          <w:ilvl w:val="1"/>
          <w:numId w:val="6"/>
        </w:numPr>
        <w:jc w:val="both"/>
        <w:rPr>
          <w:rFonts w:ascii="Garamond" w:hAnsi="Garamond" w:cs="TTE1ED9008t00"/>
        </w:rPr>
      </w:pPr>
      <w:r w:rsidRPr="00293660">
        <w:rPr>
          <w:rFonts w:ascii="Garamond" w:hAnsi="Garamond" w:cs="TTE1ED9008t00"/>
        </w:rPr>
        <w:t>Aquellos becarios que no realicen la estancia completa o no se presenten a los exámenes de las asignaturas matriculadas perderán su condición de becarios y deberán abonar a la Universidad de Cádiz el 50% de reducción aplicado a sus matrículas.</w:t>
      </w:r>
    </w:p>
    <w:p w:rsidR="00293660" w:rsidRPr="00293660" w:rsidRDefault="00293660" w:rsidP="00293660">
      <w:pPr>
        <w:pStyle w:val="Default"/>
        <w:ind w:left="1440"/>
        <w:jc w:val="both"/>
        <w:rPr>
          <w:rFonts w:ascii="Garamond" w:hAnsi="Garamond" w:cs="TTE1ED9008t00"/>
        </w:rPr>
      </w:pPr>
    </w:p>
    <w:p w:rsidR="00293660" w:rsidRPr="00293660" w:rsidRDefault="00293660" w:rsidP="00293660">
      <w:pPr>
        <w:pStyle w:val="Default"/>
        <w:numPr>
          <w:ilvl w:val="1"/>
          <w:numId w:val="6"/>
        </w:numPr>
        <w:jc w:val="both"/>
        <w:rPr>
          <w:rFonts w:ascii="Garamond" w:hAnsi="Garamond" w:cs="TTE1ED9008t00"/>
        </w:rPr>
      </w:pPr>
      <w:r w:rsidRPr="00293660">
        <w:rPr>
          <w:rFonts w:ascii="Garamond" w:hAnsi="Garamond" w:cs="TTE1ED9008t00"/>
        </w:rPr>
        <w:t>Aquellos becarios que realicen su estancia completa y se presenten a los exámenes de las asignaturas matriculadas no deberán devolver la beca. Sin embargo, sólo aquellos que superen al menos la mitad de los créditos matriculados podrán optar a renovar la beca para el curso 201</w:t>
      </w:r>
      <w:r w:rsidR="002326C4">
        <w:rPr>
          <w:rFonts w:ascii="Garamond" w:hAnsi="Garamond" w:cs="TTE1ED9008t00"/>
        </w:rPr>
        <w:t>6</w:t>
      </w:r>
      <w:r>
        <w:rPr>
          <w:rFonts w:ascii="Garamond" w:hAnsi="Garamond" w:cs="TTE1ED9008t00"/>
        </w:rPr>
        <w:t>/1</w:t>
      </w:r>
      <w:r w:rsidR="002326C4">
        <w:rPr>
          <w:rFonts w:ascii="Garamond" w:hAnsi="Garamond" w:cs="TTE1ED9008t00"/>
        </w:rPr>
        <w:t>7</w:t>
      </w:r>
      <w:r w:rsidRPr="00293660">
        <w:rPr>
          <w:rFonts w:ascii="Garamond" w:hAnsi="Garamond" w:cs="TTE1ED9008t00"/>
        </w:rPr>
        <w:t>.</w:t>
      </w:r>
    </w:p>
    <w:p w:rsidR="00293660" w:rsidRPr="00293660" w:rsidRDefault="00293660" w:rsidP="00293660">
      <w:pPr>
        <w:pStyle w:val="Default"/>
        <w:ind w:left="720"/>
        <w:jc w:val="both"/>
        <w:rPr>
          <w:rFonts w:ascii="Garamond" w:hAnsi="Garamond" w:cs="TTE1ED9008t00"/>
        </w:rPr>
      </w:pPr>
    </w:p>
    <w:p w:rsidR="00293660" w:rsidRPr="00293660" w:rsidRDefault="00293660" w:rsidP="00293660">
      <w:pPr>
        <w:pStyle w:val="Default"/>
        <w:numPr>
          <w:ilvl w:val="0"/>
          <w:numId w:val="6"/>
        </w:numPr>
        <w:jc w:val="both"/>
        <w:rPr>
          <w:rFonts w:ascii="Garamond" w:hAnsi="Garamond" w:cs="TTE1ED9008t00"/>
        </w:rPr>
      </w:pPr>
      <w:r w:rsidRPr="00293660">
        <w:rPr>
          <w:rFonts w:ascii="Garamond" w:hAnsi="Garamond" w:cs="TTE1ED9008t00"/>
        </w:rPr>
        <w:t xml:space="preserve">La Universidad de Cádiz facilitará al becario una carta de invitación oficial para la obtención del correspondiente visado de estudios ante las autoridades consulares de España en su país de origen. </w:t>
      </w:r>
    </w:p>
    <w:p w:rsidR="00293660" w:rsidRPr="00293660" w:rsidRDefault="00293660" w:rsidP="00293660">
      <w:pPr>
        <w:pStyle w:val="Default"/>
        <w:jc w:val="both"/>
        <w:rPr>
          <w:rFonts w:ascii="Garamond" w:hAnsi="Garamond" w:cs="TTE1ED9008t00"/>
        </w:rPr>
      </w:pP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CM16"/>
        <w:jc w:val="both"/>
        <w:rPr>
          <w:rFonts w:ascii="Garamond" w:hAnsi="Garamond"/>
          <w:b/>
          <w:sz w:val="28"/>
          <w:szCs w:val="28"/>
        </w:rPr>
      </w:pPr>
      <w:r w:rsidRPr="00293660">
        <w:rPr>
          <w:rFonts w:ascii="Garamond" w:hAnsi="Garamond"/>
          <w:b/>
          <w:sz w:val="28"/>
          <w:szCs w:val="28"/>
        </w:rPr>
        <w:t xml:space="preserve">3.- Requisitos para los solicitantes </w:t>
      </w:r>
    </w:p>
    <w:p w:rsidR="00293660" w:rsidRPr="00293660" w:rsidRDefault="00293660" w:rsidP="00293660">
      <w:pPr>
        <w:pStyle w:val="CM16"/>
        <w:ind w:left="720"/>
        <w:jc w:val="both"/>
        <w:rPr>
          <w:rFonts w:ascii="Garamond" w:hAnsi="Garamond" w:cs="TTE1ED9008t00"/>
        </w:rPr>
      </w:pPr>
    </w:p>
    <w:p w:rsidR="00293660" w:rsidRPr="00293660" w:rsidRDefault="00293660" w:rsidP="00293660">
      <w:pPr>
        <w:pStyle w:val="CM16"/>
        <w:numPr>
          <w:ilvl w:val="0"/>
          <w:numId w:val="7"/>
        </w:numPr>
        <w:jc w:val="both"/>
        <w:rPr>
          <w:rFonts w:ascii="Garamond" w:hAnsi="Garamond" w:cs="TTE1ED9008t00"/>
        </w:rPr>
      </w:pPr>
      <w:r w:rsidRPr="00293660">
        <w:rPr>
          <w:rFonts w:ascii="Garamond" w:hAnsi="Garamond" w:cs="TTE1ED9008t00"/>
        </w:rPr>
        <w:t>Ser nacional de uno de los siguientes países: Armenia, Azerbaiyán, Bielorrusia, Georgia, Kazajstán, Kirguizistán, Moldavia, Rusia, Tayikistán, Turkmenistán, Uzbekistán, Ucrania.</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7"/>
        </w:numPr>
        <w:jc w:val="both"/>
        <w:rPr>
          <w:rFonts w:ascii="Garamond" w:hAnsi="Garamond" w:cs="TTE1ED9008t00"/>
        </w:rPr>
      </w:pPr>
      <w:r w:rsidRPr="00293660">
        <w:rPr>
          <w:rFonts w:ascii="Garamond" w:hAnsi="Garamond" w:cs="TTE1ED9008t00"/>
        </w:rPr>
        <w:t>Ser alumno universitario o estar en posesión de la titulación académica necesaria para el acceso a la universidad en su país de origen.</w:t>
      </w:r>
    </w:p>
    <w:p w:rsidR="00293660" w:rsidRPr="00293660" w:rsidRDefault="00293660" w:rsidP="00293660">
      <w:pPr>
        <w:pStyle w:val="Default"/>
        <w:jc w:val="both"/>
        <w:rPr>
          <w:rFonts w:ascii="Garamond" w:hAnsi="Garamond"/>
        </w:rPr>
      </w:pPr>
    </w:p>
    <w:p w:rsidR="00293660" w:rsidRPr="00822D79" w:rsidRDefault="00293660" w:rsidP="00293660">
      <w:pPr>
        <w:pStyle w:val="CM16"/>
        <w:numPr>
          <w:ilvl w:val="0"/>
          <w:numId w:val="7"/>
        </w:numPr>
        <w:jc w:val="both"/>
        <w:rPr>
          <w:rFonts w:ascii="Garamond" w:hAnsi="Garamond" w:cs="TTE1ED9008t00"/>
        </w:rPr>
      </w:pPr>
      <w:r w:rsidRPr="00822D79">
        <w:rPr>
          <w:rFonts w:ascii="Garamond" w:hAnsi="Garamond" w:cs="TTE1ED9008t00"/>
        </w:rPr>
        <w:t xml:space="preserve">Dominar la lengua española </w:t>
      </w:r>
      <w:r w:rsidR="003B1993" w:rsidRPr="00822D79">
        <w:rPr>
          <w:rFonts w:ascii="Garamond" w:hAnsi="Garamond" w:cs="TTE1ED9008t00"/>
        </w:rPr>
        <w:t xml:space="preserve">(u otra lengua en que se desarrollen los estudios solicitados por el alumno) </w:t>
      </w:r>
      <w:r w:rsidRPr="00822D79">
        <w:rPr>
          <w:rFonts w:ascii="Garamond" w:hAnsi="Garamond" w:cs="TTE1ED9008t00"/>
        </w:rPr>
        <w:t xml:space="preserve">de manera suficiente para poder asistir, participar y aprovechar los cursos a los que decida matricularse. A este respecto, la Universidad de Cádiz exigirá al alumno la presentación de un diploma que acredite </w:t>
      </w:r>
      <w:r w:rsidR="003B1993" w:rsidRPr="00822D79">
        <w:rPr>
          <w:rFonts w:ascii="Garamond" w:hAnsi="Garamond" w:cs="TTE1ED9008t00"/>
        </w:rPr>
        <w:t xml:space="preserve">estar en posesión de al menos un nivel B1 de dominio del español (o de la lengua en que se desarrollen las asignaturas de que se matricule el alumno). Es decisión </w:t>
      </w:r>
      <w:r w:rsidRPr="00822D79">
        <w:rPr>
          <w:rFonts w:ascii="Garamond" w:hAnsi="Garamond" w:cs="TTE1ED9008t00"/>
        </w:rPr>
        <w:t>del propio alumno la elección de las asignaturas que le interesen y para las que se considere suficientemente cualificado.</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7"/>
        </w:numPr>
        <w:jc w:val="both"/>
        <w:rPr>
          <w:rFonts w:ascii="Garamond" w:hAnsi="Garamond" w:cs="TTE1ED9008t00"/>
        </w:rPr>
      </w:pPr>
      <w:r w:rsidRPr="00293660">
        <w:rPr>
          <w:rFonts w:ascii="Garamond" w:hAnsi="Garamond" w:cs="TTE1ED9008t00"/>
        </w:rPr>
        <w:t>Aquellos</w:t>
      </w:r>
      <w:r w:rsidR="003B1993">
        <w:rPr>
          <w:rFonts w:ascii="Garamond" w:hAnsi="Garamond" w:cs="TTE1ED9008t00"/>
        </w:rPr>
        <w:t xml:space="preserve"> alumnos que no dominen español</w:t>
      </w:r>
      <w:r w:rsidRPr="00293660">
        <w:rPr>
          <w:rFonts w:ascii="Garamond" w:hAnsi="Garamond" w:cs="TTE1ED9008t00"/>
        </w:rPr>
        <w:t xml:space="preserve"> podrán solicitar a</w:t>
      </w:r>
      <w:r w:rsidR="003B1993">
        <w:rPr>
          <w:rFonts w:ascii="Garamond" w:hAnsi="Garamond" w:cs="TTE1ED9008t00"/>
        </w:rPr>
        <w:t xml:space="preserve"> </w:t>
      </w:r>
      <w:r w:rsidRPr="00822D79">
        <w:rPr>
          <w:rFonts w:ascii="Garamond" w:hAnsi="Garamond" w:cs="TTE1ED9008t00"/>
        </w:rPr>
        <w:t>l</w:t>
      </w:r>
      <w:r w:rsidR="003B1993" w:rsidRPr="00822D79">
        <w:rPr>
          <w:rFonts w:ascii="Garamond" w:hAnsi="Garamond" w:cs="TTE1ED9008t00"/>
        </w:rPr>
        <w:t>a Universidad de Cádiz</w:t>
      </w:r>
      <w:r w:rsidRPr="00293660">
        <w:rPr>
          <w:rFonts w:ascii="Garamond" w:hAnsi="Garamond" w:cs="TTE1ED9008t00"/>
        </w:rPr>
        <w:t xml:space="preserve"> </w:t>
      </w:r>
      <w:r w:rsidR="003B1993">
        <w:rPr>
          <w:rFonts w:ascii="Garamond" w:hAnsi="Garamond" w:cs="TTE1ED9008t00"/>
        </w:rPr>
        <w:t>u</w:t>
      </w:r>
      <w:r w:rsidRPr="00293660">
        <w:rPr>
          <w:rFonts w:ascii="Garamond" w:hAnsi="Garamond" w:cs="TTE1ED9008t00"/>
        </w:rPr>
        <w:t xml:space="preserve">n </w:t>
      </w:r>
      <w:r w:rsidRPr="00293660">
        <w:rPr>
          <w:rFonts w:ascii="Garamond" w:hAnsi="Garamond" w:cs="TTE1ED9008t00"/>
        </w:rPr>
        <w:lastRenderedPageBreak/>
        <w:t xml:space="preserve">listado de las asignaturas de su especialidad que se imparten en inglés </w:t>
      </w:r>
      <w:r w:rsidR="003B1993">
        <w:rPr>
          <w:rFonts w:ascii="Garamond" w:hAnsi="Garamond" w:cs="TTE1ED9008t00"/>
        </w:rPr>
        <w:t>u otras lenguas en dicho centro</w:t>
      </w:r>
      <w:r w:rsidRPr="00293660">
        <w:rPr>
          <w:rFonts w:ascii="Garamond" w:hAnsi="Garamond" w:cs="TTE1ED9008t00"/>
        </w:rPr>
        <w:t>.</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7"/>
        </w:numPr>
        <w:jc w:val="both"/>
        <w:rPr>
          <w:rFonts w:ascii="Garamond" w:hAnsi="Garamond" w:cs="TTE1ED9008t00"/>
          <w:color w:val="000000"/>
        </w:rPr>
      </w:pPr>
      <w:r w:rsidRPr="00293660">
        <w:rPr>
          <w:rFonts w:ascii="Garamond" w:hAnsi="Garamond" w:cs="TTE1ED9008t00"/>
        </w:rPr>
        <w:t>A través de su Centro Superior de Lenguas Modernas</w:t>
      </w:r>
      <w:r w:rsidR="00AC4FDA">
        <w:rPr>
          <w:rFonts w:ascii="Garamond" w:hAnsi="Garamond" w:cs="TTE1ED9008t00"/>
        </w:rPr>
        <w:t xml:space="preserve"> (CSLM)</w:t>
      </w:r>
      <w:r w:rsidRPr="00293660">
        <w:rPr>
          <w:rFonts w:ascii="Garamond" w:hAnsi="Garamond" w:cs="TTE1ED9008t00"/>
        </w:rPr>
        <w:t>, la Universidad de Cádiz ofrece cursos de español para sus estudiantes visitantes (</w:t>
      </w:r>
      <w:r w:rsidRPr="00293660">
        <w:rPr>
          <w:rFonts w:ascii="Garamond" w:hAnsi="Garamond" w:cs="TTE1ED9008t00"/>
          <w:color w:val="0000FF"/>
          <w:u w:val="single"/>
        </w:rPr>
        <w:t>www.uca.es/cslm</w:t>
      </w:r>
      <w:r w:rsidRPr="00293660">
        <w:rPr>
          <w:rFonts w:ascii="Garamond" w:hAnsi="Garamond" w:cs="TTE1ED9008t00"/>
          <w:color w:val="000000"/>
        </w:rPr>
        <w:t>). Estos cursos no forman parte de la presente convocatoria, por lo que no gozan del mismo descuento de matrícula ni pueden computarse sus créditos como parte de los 24 créditos que se especifican en el punto 2.a. de la presente convocatoria. Sin embargo, su condición de becario como alumno visitante sí se le otorga un significativo descuento en los cursos del CSLM, siéndole de aplicación el precio denominado “Comunidad UCA”.</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7"/>
        </w:numPr>
        <w:jc w:val="both"/>
        <w:rPr>
          <w:rFonts w:ascii="Garamond" w:hAnsi="Garamond" w:cs="TTE1ED9008t00"/>
          <w:color w:val="000000"/>
        </w:rPr>
      </w:pPr>
      <w:r w:rsidRPr="00293660">
        <w:rPr>
          <w:rFonts w:ascii="Garamond" w:hAnsi="Garamond" w:cs="TTE1ED9008t00"/>
          <w:color w:val="000000"/>
        </w:rPr>
        <w:t xml:space="preserve">Los alumnos que ya estén en posesión de un título de educación superior podrán solicitar igualmente ser matriculados en asignaturas de postgrado, quedando siempre su posible matriculación condicionada a la correspondiente autorización por parte del director o coordinador del programa de postgrado en cuestión. </w:t>
      </w: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CM17"/>
        <w:jc w:val="both"/>
        <w:rPr>
          <w:rFonts w:ascii="Garamond" w:hAnsi="Garamond"/>
          <w:b/>
          <w:sz w:val="28"/>
          <w:szCs w:val="28"/>
        </w:rPr>
      </w:pPr>
      <w:r w:rsidRPr="00293660">
        <w:rPr>
          <w:rFonts w:ascii="Garamond" w:hAnsi="Garamond"/>
          <w:b/>
          <w:sz w:val="28"/>
          <w:szCs w:val="28"/>
        </w:rPr>
        <w:t>4.</w:t>
      </w:r>
      <w:r w:rsidRPr="00293660">
        <w:rPr>
          <w:rFonts w:ascii="Garamond" w:hAnsi="Garamond"/>
          <w:b/>
          <w:sz w:val="28"/>
          <w:szCs w:val="28"/>
        </w:rPr>
        <w:softHyphen/>
        <w:t xml:space="preserve">- Plazo y forma de presentación de solicitudes </w:t>
      </w:r>
    </w:p>
    <w:p w:rsidR="00293660" w:rsidRPr="00293660" w:rsidRDefault="00293660" w:rsidP="00293660">
      <w:pPr>
        <w:pStyle w:val="CM16"/>
        <w:jc w:val="both"/>
        <w:rPr>
          <w:rFonts w:ascii="Garamond" w:hAnsi="Garamond"/>
        </w:rPr>
      </w:pPr>
      <w:r w:rsidRPr="00293660">
        <w:rPr>
          <w:rFonts w:ascii="Garamond" w:hAnsi="Garamond"/>
        </w:rPr>
        <w:t xml:space="preserve"> </w:t>
      </w:r>
    </w:p>
    <w:p w:rsidR="00293660" w:rsidRPr="00293660" w:rsidRDefault="00293660" w:rsidP="00293660">
      <w:pPr>
        <w:pStyle w:val="CM16"/>
        <w:numPr>
          <w:ilvl w:val="0"/>
          <w:numId w:val="8"/>
        </w:numPr>
        <w:jc w:val="both"/>
        <w:rPr>
          <w:rFonts w:ascii="Garamond" w:hAnsi="Garamond" w:cs="TTE1ED9008t00"/>
          <w:color w:val="000000"/>
        </w:rPr>
      </w:pPr>
      <w:r w:rsidRPr="00293660">
        <w:rPr>
          <w:rFonts w:ascii="Garamond" w:hAnsi="Garamond" w:cs="TTE1ED9008t00"/>
        </w:rPr>
        <w:t>La solicitud (anexo 1) podrá descargarse directamente desde la Web del Aula Universitaria Hispano</w:t>
      </w:r>
      <w:r w:rsidRPr="00293660">
        <w:rPr>
          <w:rFonts w:ascii="Garamond" w:hAnsi="Garamond" w:cs="TTE1ED9008t00"/>
        </w:rPr>
        <w:softHyphen/>
        <w:t>-Rusa (</w:t>
      </w:r>
      <w:r w:rsidRPr="00293660">
        <w:rPr>
          <w:rFonts w:ascii="Garamond" w:hAnsi="Garamond" w:cs="TTE1ED9008t00"/>
          <w:color w:val="0000FF"/>
          <w:u w:val="single"/>
        </w:rPr>
        <w:t>http://www.auhr.es</w:t>
      </w:r>
      <w:r w:rsidRPr="00293660">
        <w:rPr>
          <w:rFonts w:ascii="Garamond" w:hAnsi="Garamond" w:cs="TTE1ED9008t00"/>
          <w:color w:val="000000"/>
        </w:rPr>
        <w:t>), en su apartado de “Convocatorias”.</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8"/>
        </w:numPr>
        <w:jc w:val="both"/>
        <w:rPr>
          <w:rFonts w:ascii="Garamond" w:hAnsi="Garamond" w:cs="TTE1ED9008t00"/>
        </w:rPr>
      </w:pPr>
      <w:r w:rsidRPr="00293660">
        <w:rPr>
          <w:rFonts w:ascii="Garamond" w:hAnsi="Garamond" w:cs="TTE1ED9008t00"/>
          <w:color w:val="000000"/>
        </w:rPr>
        <w:t xml:space="preserve">Debidamente rellena, dicha solicitud deberá enviarse a la siguiente dirección de correo electrónico: </w:t>
      </w:r>
      <w:hyperlink r:id="rId8" w:history="1">
        <w:r w:rsidRPr="00293660">
          <w:rPr>
            <w:rStyle w:val="Hipervnculo"/>
            <w:rFonts w:ascii="Garamond" w:hAnsi="Garamond" w:cs="TTE1ED9008t00"/>
          </w:rPr>
          <w:t>becas.auhr@uca.es</w:t>
        </w:r>
      </w:hyperlink>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8"/>
        </w:numPr>
        <w:jc w:val="both"/>
        <w:rPr>
          <w:rFonts w:ascii="Garamond" w:hAnsi="Garamond" w:cs="TTE1ED9008t00"/>
          <w:color w:val="000000"/>
        </w:rPr>
      </w:pPr>
      <w:r w:rsidRPr="00293660">
        <w:rPr>
          <w:rFonts w:ascii="Garamond" w:hAnsi="Garamond" w:cs="TTE1ED9008t00"/>
          <w:color w:val="000000"/>
        </w:rPr>
        <w:t>Los candidatos deberán acompañar sus solicitudes de:</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1"/>
          <w:numId w:val="9"/>
        </w:numPr>
        <w:jc w:val="both"/>
        <w:rPr>
          <w:rFonts w:ascii="Garamond" w:hAnsi="Garamond" w:cs="TTE1ED9008t00"/>
          <w:u w:val="single"/>
        </w:rPr>
      </w:pPr>
      <w:r w:rsidRPr="00293660">
        <w:rPr>
          <w:rFonts w:ascii="Garamond" w:hAnsi="Garamond" w:cs="TTE1ED9008t00"/>
        </w:rPr>
        <w:t>Copia escaneada del pasaporte (internacional).</w:t>
      </w:r>
    </w:p>
    <w:p w:rsidR="00293660" w:rsidRPr="00293660" w:rsidRDefault="00293660" w:rsidP="00293660">
      <w:pPr>
        <w:pStyle w:val="CM16"/>
        <w:ind w:left="1440"/>
        <w:jc w:val="both"/>
        <w:rPr>
          <w:rFonts w:ascii="Garamond" w:hAnsi="Garamond" w:cs="TTE1ED9008t00"/>
          <w:u w:val="single"/>
        </w:rPr>
      </w:pPr>
    </w:p>
    <w:p w:rsidR="00293660" w:rsidRPr="00293660" w:rsidRDefault="00293660" w:rsidP="00293660">
      <w:pPr>
        <w:pStyle w:val="CM16"/>
        <w:numPr>
          <w:ilvl w:val="1"/>
          <w:numId w:val="9"/>
        </w:numPr>
        <w:jc w:val="both"/>
        <w:rPr>
          <w:rFonts w:ascii="Garamond" w:hAnsi="Garamond" w:cs="TTE1ED9008t00"/>
          <w:u w:val="single"/>
        </w:rPr>
      </w:pPr>
      <w:proofErr w:type="spellStart"/>
      <w:r w:rsidRPr="00293660">
        <w:rPr>
          <w:rFonts w:ascii="Garamond" w:hAnsi="Garamond" w:cs="TTE1ED9008t00"/>
        </w:rPr>
        <w:t>Curriculum</w:t>
      </w:r>
      <w:proofErr w:type="spellEnd"/>
      <w:r w:rsidRPr="00293660">
        <w:rPr>
          <w:rFonts w:ascii="Garamond" w:hAnsi="Garamond" w:cs="TTE1ED9008t00"/>
        </w:rPr>
        <w:t xml:space="preserve"> Vitae.</w:t>
      </w:r>
    </w:p>
    <w:p w:rsidR="00293660" w:rsidRPr="00293660" w:rsidRDefault="00293660" w:rsidP="00293660">
      <w:pPr>
        <w:pStyle w:val="CM16"/>
        <w:ind w:left="1440"/>
        <w:jc w:val="both"/>
        <w:rPr>
          <w:rFonts w:ascii="Garamond" w:hAnsi="Garamond" w:cs="TTE1ED9008t00"/>
          <w:u w:val="single"/>
        </w:rPr>
      </w:pPr>
    </w:p>
    <w:p w:rsidR="00293660" w:rsidRPr="00293660" w:rsidRDefault="00293660" w:rsidP="00293660">
      <w:pPr>
        <w:pStyle w:val="CM16"/>
        <w:numPr>
          <w:ilvl w:val="1"/>
          <w:numId w:val="9"/>
        </w:numPr>
        <w:jc w:val="both"/>
        <w:rPr>
          <w:rFonts w:ascii="Garamond" w:hAnsi="Garamond" w:cs="TTE1ED9008t00"/>
          <w:u w:val="single"/>
        </w:rPr>
      </w:pPr>
      <w:r w:rsidRPr="00293660">
        <w:rPr>
          <w:rFonts w:ascii="Garamond" w:hAnsi="Garamond" w:cs="TTE1ED9008t00"/>
        </w:rPr>
        <w:t>Copia escaneada de la titulación académica de educación superior, certificado académico acreditativo de la condición de estudiante universitario del candidato o certificación que acredite al alumno para realizar estudios superiores en su país de origen.</w:t>
      </w:r>
    </w:p>
    <w:p w:rsidR="00293660" w:rsidRPr="00293660" w:rsidRDefault="00293660" w:rsidP="00293660">
      <w:pPr>
        <w:pStyle w:val="CM16"/>
        <w:ind w:left="1440"/>
        <w:jc w:val="both"/>
        <w:rPr>
          <w:rFonts w:ascii="Garamond" w:hAnsi="Garamond" w:cs="TTE1ED9008t00"/>
          <w:u w:val="single"/>
        </w:rPr>
      </w:pPr>
    </w:p>
    <w:p w:rsidR="001D76AF" w:rsidRPr="00822D79" w:rsidRDefault="00AC4FDA" w:rsidP="00293660">
      <w:pPr>
        <w:pStyle w:val="CM16"/>
        <w:numPr>
          <w:ilvl w:val="1"/>
          <w:numId w:val="9"/>
        </w:numPr>
        <w:jc w:val="both"/>
        <w:rPr>
          <w:rFonts w:ascii="Garamond" w:hAnsi="Garamond" w:cs="TTE1ED9008t00"/>
        </w:rPr>
      </w:pPr>
      <w:r w:rsidRPr="00822D79">
        <w:rPr>
          <w:rFonts w:ascii="Garamond" w:hAnsi="Garamond" w:cs="TTE1ED9008t00"/>
        </w:rPr>
        <w:t>Copia escaneada del</w:t>
      </w:r>
      <w:r w:rsidR="001D76AF" w:rsidRPr="00822D79">
        <w:rPr>
          <w:rFonts w:ascii="Garamond" w:hAnsi="Garamond" w:cs="TTE1ED9008t00"/>
        </w:rPr>
        <w:t xml:space="preserve"> certificado de español</w:t>
      </w:r>
      <w:r w:rsidR="000A46C5" w:rsidRPr="00822D79">
        <w:rPr>
          <w:rFonts w:ascii="Garamond" w:hAnsi="Garamond" w:cs="TTE1ED9008t00"/>
        </w:rPr>
        <w:t xml:space="preserve"> o inglés</w:t>
      </w:r>
      <w:r w:rsidRPr="00822D79">
        <w:rPr>
          <w:rFonts w:ascii="Garamond" w:hAnsi="Garamond" w:cs="TTE1ED9008t00"/>
        </w:rPr>
        <w:t xml:space="preserve"> u otra lengua de estudio (mínimo a un </w:t>
      </w:r>
      <w:r w:rsidR="001D76AF" w:rsidRPr="00822D79">
        <w:rPr>
          <w:rFonts w:ascii="Garamond" w:hAnsi="Garamond" w:cs="TTE1ED9008t00"/>
        </w:rPr>
        <w:t>nivel B1</w:t>
      </w:r>
      <w:r w:rsidRPr="00822D79">
        <w:rPr>
          <w:rFonts w:ascii="Garamond" w:hAnsi="Garamond" w:cs="TTE1ED9008t00"/>
        </w:rPr>
        <w:t>)</w:t>
      </w:r>
      <w:r w:rsidR="001D76AF" w:rsidRPr="00822D79">
        <w:rPr>
          <w:rFonts w:ascii="Garamond" w:hAnsi="Garamond" w:cs="TTE1ED9008t00"/>
        </w:rPr>
        <w:t>.</w:t>
      </w:r>
    </w:p>
    <w:p w:rsidR="001D76AF" w:rsidRPr="001D76AF" w:rsidRDefault="001D76AF" w:rsidP="001D76AF">
      <w:pPr>
        <w:pStyle w:val="Default"/>
      </w:pPr>
    </w:p>
    <w:p w:rsidR="00293660" w:rsidRDefault="00293660" w:rsidP="00293660">
      <w:pPr>
        <w:pStyle w:val="CM16"/>
        <w:numPr>
          <w:ilvl w:val="1"/>
          <w:numId w:val="9"/>
        </w:numPr>
        <w:jc w:val="both"/>
        <w:rPr>
          <w:rFonts w:ascii="Garamond" w:hAnsi="Garamond" w:cs="TTE1ED9008t00"/>
        </w:rPr>
      </w:pPr>
      <w:r w:rsidRPr="00293660">
        <w:rPr>
          <w:rFonts w:ascii="Garamond" w:hAnsi="Garamond" w:cs="TTE1ED9008t00"/>
        </w:rPr>
        <w:t>Fotografía tamaño carnet escaneada.</w:t>
      </w:r>
    </w:p>
    <w:p w:rsidR="001D76AF" w:rsidRPr="001D76AF" w:rsidRDefault="001D76AF" w:rsidP="001D76AF">
      <w:pPr>
        <w:pStyle w:val="Default"/>
      </w:pPr>
    </w:p>
    <w:p w:rsidR="001D76AF" w:rsidRPr="001D76AF" w:rsidRDefault="001D76AF" w:rsidP="001D76AF">
      <w:pPr>
        <w:pStyle w:val="Default"/>
      </w:pPr>
    </w:p>
    <w:p w:rsidR="00293660" w:rsidRPr="00293660" w:rsidRDefault="00293660" w:rsidP="00293660">
      <w:pPr>
        <w:pStyle w:val="CM16"/>
        <w:ind w:left="1440"/>
        <w:jc w:val="both"/>
        <w:rPr>
          <w:rFonts w:ascii="Garamond" w:hAnsi="Garamond" w:cs="TTE1ED9008t00"/>
          <w:u w:val="single"/>
        </w:rPr>
      </w:pPr>
    </w:p>
    <w:p w:rsidR="00293660" w:rsidRPr="00293660" w:rsidRDefault="00293660" w:rsidP="00293660">
      <w:pPr>
        <w:pStyle w:val="CM16"/>
        <w:numPr>
          <w:ilvl w:val="0"/>
          <w:numId w:val="8"/>
        </w:numPr>
        <w:jc w:val="both"/>
        <w:rPr>
          <w:rFonts w:ascii="Garamond" w:hAnsi="Garamond" w:cs="TTE1ED9008t00"/>
          <w:color w:val="000000"/>
        </w:rPr>
      </w:pPr>
      <w:r w:rsidRPr="00293660">
        <w:rPr>
          <w:rFonts w:ascii="Garamond" w:hAnsi="Garamond" w:cs="TTE1ED9008t00"/>
          <w:color w:val="000000"/>
        </w:rPr>
        <w:t>La Comisión de Selección podrá en cualquier momento requerir a los becarios cualquier otra documentación que considere oportuno.</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0"/>
          <w:numId w:val="8"/>
        </w:numPr>
        <w:jc w:val="both"/>
        <w:rPr>
          <w:rFonts w:ascii="Garamond" w:hAnsi="Garamond" w:cs="TTE1ED9008t00"/>
          <w:color w:val="000000"/>
        </w:rPr>
      </w:pPr>
      <w:r w:rsidRPr="00293660">
        <w:rPr>
          <w:rFonts w:ascii="Garamond" w:hAnsi="Garamond" w:cs="TTE1ED9008t00"/>
          <w:color w:val="000000"/>
        </w:rPr>
        <w:t>La convocatoria permanecerá abierta desde su fecha de publicación y hasta que se agoten las becas ofertadas. Sin embargo, teniendo en cuenta los plazos de obtención de visado de estudios y los plazos oficiales de matriculación de la Oficina de Relaciones Internacionales:</w:t>
      </w:r>
    </w:p>
    <w:p w:rsidR="00293660" w:rsidRPr="00293660" w:rsidRDefault="00293660" w:rsidP="00293660">
      <w:pPr>
        <w:pStyle w:val="Default"/>
        <w:jc w:val="both"/>
        <w:rPr>
          <w:rFonts w:ascii="Garamond" w:hAnsi="Garamond"/>
        </w:rPr>
      </w:pPr>
    </w:p>
    <w:p w:rsidR="00293660" w:rsidRPr="00293660" w:rsidRDefault="00293660" w:rsidP="00293660">
      <w:pPr>
        <w:pStyle w:val="CM16"/>
        <w:numPr>
          <w:ilvl w:val="1"/>
          <w:numId w:val="8"/>
        </w:numPr>
        <w:jc w:val="both"/>
        <w:rPr>
          <w:rFonts w:ascii="Garamond" w:hAnsi="Garamond" w:cs="TTE1ED9008t00"/>
          <w:color w:val="000000"/>
        </w:rPr>
      </w:pPr>
      <w:r w:rsidRPr="00293660">
        <w:rPr>
          <w:rFonts w:ascii="Garamond" w:hAnsi="Garamond" w:cs="TTE1ED9008t00"/>
          <w:color w:val="000000"/>
        </w:rPr>
        <w:t xml:space="preserve">para los interesados en cursar asignaturas anuales </w:t>
      </w:r>
      <w:r w:rsidR="00AC4FDA">
        <w:rPr>
          <w:rFonts w:ascii="Garamond" w:hAnsi="Garamond" w:cs="TTE1ED9008t00"/>
          <w:color w:val="000000"/>
        </w:rPr>
        <w:t>(</w:t>
      </w:r>
      <w:proofErr w:type="spellStart"/>
      <w:r w:rsidR="00AC4FDA">
        <w:rPr>
          <w:rFonts w:ascii="Garamond" w:hAnsi="Garamond" w:cs="TTE1ED9008t00"/>
          <w:color w:val="000000"/>
        </w:rPr>
        <w:t>otubre</w:t>
      </w:r>
      <w:proofErr w:type="spellEnd"/>
      <w:r w:rsidR="00AC4FDA">
        <w:rPr>
          <w:rFonts w:ascii="Garamond" w:hAnsi="Garamond" w:cs="TTE1ED9008t00"/>
          <w:color w:val="000000"/>
        </w:rPr>
        <w:t xml:space="preserve">-junio) </w:t>
      </w:r>
      <w:r w:rsidRPr="00293660">
        <w:rPr>
          <w:rFonts w:ascii="Garamond" w:hAnsi="Garamond" w:cs="TTE1ED9008t00"/>
          <w:color w:val="000000"/>
        </w:rPr>
        <w:t>o del primer semestre</w:t>
      </w:r>
      <w:r w:rsidR="00AC4FDA">
        <w:rPr>
          <w:rFonts w:ascii="Garamond" w:hAnsi="Garamond" w:cs="TTE1ED9008t00"/>
          <w:color w:val="000000"/>
        </w:rPr>
        <w:t xml:space="preserve"> (octubre-enero)</w:t>
      </w:r>
      <w:r w:rsidRPr="00293660">
        <w:rPr>
          <w:rFonts w:ascii="Garamond" w:hAnsi="Garamond" w:cs="TTE1ED9008t00"/>
          <w:color w:val="000000"/>
        </w:rPr>
        <w:t>, recomendamos presenten sus solicitudes antes del 30 de mayo de 201</w:t>
      </w:r>
      <w:r w:rsidR="00123025">
        <w:rPr>
          <w:rFonts w:ascii="Garamond" w:hAnsi="Garamond" w:cs="TTE1ED9008t00"/>
          <w:color w:val="000000"/>
        </w:rPr>
        <w:t>5</w:t>
      </w:r>
      <w:r w:rsidRPr="00293660">
        <w:rPr>
          <w:rFonts w:ascii="Garamond" w:hAnsi="Garamond" w:cs="TTE1ED9008t00"/>
          <w:color w:val="000000"/>
        </w:rPr>
        <w:t>;</w:t>
      </w:r>
    </w:p>
    <w:p w:rsidR="00293660" w:rsidRPr="00293660" w:rsidRDefault="00293660" w:rsidP="00293660">
      <w:pPr>
        <w:pStyle w:val="Default"/>
        <w:rPr>
          <w:rFonts w:ascii="Garamond" w:hAnsi="Garamond"/>
        </w:rPr>
      </w:pPr>
    </w:p>
    <w:p w:rsidR="00293660" w:rsidRPr="00293660" w:rsidRDefault="00293660" w:rsidP="00293660">
      <w:pPr>
        <w:pStyle w:val="CM16"/>
        <w:numPr>
          <w:ilvl w:val="1"/>
          <w:numId w:val="8"/>
        </w:numPr>
        <w:jc w:val="both"/>
        <w:rPr>
          <w:rFonts w:ascii="Garamond" w:hAnsi="Garamond" w:cs="TTE1ED9008t00"/>
          <w:color w:val="000000"/>
        </w:rPr>
      </w:pPr>
      <w:r w:rsidRPr="00293660">
        <w:rPr>
          <w:rFonts w:ascii="Garamond" w:hAnsi="Garamond" w:cs="TTE1ED9008t00"/>
          <w:color w:val="000000"/>
        </w:rPr>
        <w:t>para aquellos alumnos que planeen matricularse en asignaturas del segundo semestre</w:t>
      </w:r>
      <w:r w:rsidR="00AC4FDA">
        <w:rPr>
          <w:rFonts w:ascii="Garamond" w:hAnsi="Garamond" w:cs="TTE1ED9008t00"/>
          <w:color w:val="000000"/>
        </w:rPr>
        <w:t xml:space="preserve"> (febrero-junio)</w:t>
      </w:r>
      <w:r w:rsidRPr="00293660">
        <w:rPr>
          <w:rFonts w:ascii="Garamond" w:hAnsi="Garamond" w:cs="TTE1ED9008t00"/>
          <w:color w:val="000000"/>
        </w:rPr>
        <w:t>, recomendamos presenten sus solicitudes antes del 3</w:t>
      </w:r>
      <w:r w:rsidR="000D5FD5">
        <w:rPr>
          <w:rFonts w:ascii="Garamond" w:hAnsi="Garamond" w:cs="TTE1ED9008t00"/>
          <w:color w:val="000000"/>
        </w:rPr>
        <w:t>0</w:t>
      </w:r>
      <w:r w:rsidRPr="00293660">
        <w:rPr>
          <w:rFonts w:ascii="Garamond" w:hAnsi="Garamond" w:cs="TTE1ED9008t00"/>
          <w:color w:val="000000"/>
        </w:rPr>
        <w:t xml:space="preserve"> de octubre de 201</w:t>
      </w:r>
      <w:r w:rsidR="00123025">
        <w:rPr>
          <w:rFonts w:ascii="Garamond" w:hAnsi="Garamond" w:cs="TTE1ED9008t00"/>
          <w:color w:val="000000"/>
        </w:rPr>
        <w:t>5</w:t>
      </w:r>
      <w:r w:rsidRPr="00293660">
        <w:rPr>
          <w:rFonts w:ascii="Garamond" w:hAnsi="Garamond" w:cs="TTE1ED9008t00"/>
          <w:color w:val="000000"/>
        </w:rPr>
        <w:t xml:space="preserve">. </w:t>
      </w: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CM14"/>
        <w:jc w:val="both"/>
        <w:rPr>
          <w:rFonts w:ascii="Garamond" w:hAnsi="Garamond"/>
          <w:b/>
          <w:sz w:val="28"/>
          <w:szCs w:val="28"/>
        </w:rPr>
      </w:pPr>
      <w:r w:rsidRPr="00293660">
        <w:rPr>
          <w:rFonts w:ascii="Garamond" w:hAnsi="Garamond"/>
          <w:b/>
          <w:sz w:val="28"/>
          <w:szCs w:val="28"/>
        </w:rPr>
        <w:t>5.</w:t>
      </w:r>
      <w:r w:rsidRPr="00293660">
        <w:rPr>
          <w:rFonts w:ascii="Garamond" w:hAnsi="Garamond"/>
          <w:b/>
          <w:sz w:val="28"/>
          <w:szCs w:val="28"/>
        </w:rPr>
        <w:softHyphen/>
        <w:t xml:space="preserve">- Comisión de Selección </w:t>
      </w:r>
    </w:p>
    <w:p w:rsidR="00293660" w:rsidRPr="00293660" w:rsidRDefault="00293660" w:rsidP="00293660">
      <w:pPr>
        <w:pStyle w:val="CM14"/>
        <w:jc w:val="both"/>
        <w:rPr>
          <w:rFonts w:ascii="Garamond" w:hAnsi="Garamond" w:cs="TTE1ED9008t00"/>
        </w:rPr>
      </w:pPr>
    </w:p>
    <w:p w:rsidR="00293660" w:rsidRPr="00293660" w:rsidRDefault="00293660" w:rsidP="00293660">
      <w:pPr>
        <w:pStyle w:val="CM14"/>
        <w:jc w:val="both"/>
        <w:rPr>
          <w:rFonts w:ascii="Garamond" w:hAnsi="Garamond" w:cs="TTE1ED9008t00"/>
        </w:rPr>
      </w:pPr>
      <w:r w:rsidRPr="00293660">
        <w:rPr>
          <w:rFonts w:ascii="Garamond" w:hAnsi="Garamond" w:cs="TTE1ED9008t00"/>
        </w:rPr>
        <w:t xml:space="preserve">La Comisión estará compuesta por: </w:t>
      </w:r>
    </w:p>
    <w:p w:rsidR="00293660" w:rsidRPr="00293660" w:rsidRDefault="00293660" w:rsidP="00293660">
      <w:pPr>
        <w:pStyle w:val="Default"/>
        <w:jc w:val="both"/>
        <w:rPr>
          <w:rFonts w:ascii="Garamond" w:hAnsi="Garamond"/>
        </w:rPr>
      </w:pPr>
    </w:p>
    <w:p w:rsidR="00293660" w:rsidRPr="00293660" w:rsidRDefault="00293660" w:rsidP="00293660">
      <w:pPr>
        <w:pStyle w:val="Default"/>
        <w:numPr>
          <w:ilvl w:val="0"/>
          <w:numId w:val="10"/>
        </w:numPr>
        <w:jc w:val="both"/>
        <w:rPr>
          <w:rFonts w:ascii="Garamond" w:hAnsi="Garamond" w:cs="TTE1ED9008t00"/>
          <w:color w:val="auto"/>
        </w:rPr>
      </w:pPr>
      <w:r w:rsidRPr="00293660">
        <w:rPr>
          <w:rFonts w:ascii="Garamond" w:hAnsi="Garamond" w:cs="TTE1ED9008t00"/>
          <w:color w:val="auto"/>
        </w:rPr>
        <w:t>Un representante del Vicerrectorado de Proyección</w:t>
      </w:r>
      <w:r w:rsidR="00AC4FDA">
        <w:rPr>
          <w:rFonts w:ascii="Garamond" w:hAnsi="Garamond" w:cs="TTE1ED9008t00"/>
          <w:color w:val="auto"/>
        </w:rPr>
        <w:t xml:space="preserve"> </w:t>
      </w:r>
      <w:r w:rsidRPr="00822D79">
        <w:rPr>
          <w:rFonts w:ascii="Garamond" w:hAnsi="Garamond" w:cs="TTE1ED9008t00"/>
          <w:color w:val="auto"/>
        </w:rPr>
        <w:t>Internacional</w:t>
      </w:r>
      <w:r w:rsidR="00AC4FDA" w:rsidRPr="00822D79">
        <w:rPr>
          <w:rFonts w:ascii="Garamond" w:hAnsi="Garamond" w:cs="TTE1ED9008t00"/>
          <w:color w:val="auto"/>
        </w:rPr>
        <w:t xml:space="preserve"> y Cultural</w:t>
      </w:r>
      <w:r w:rsidRPr="00822D79">
        <w:rPr>
          <w:rFonts w:ascii="Garamond" w:hAnsi="Garamond" w:cs="TTE1ED9008t00"/>
          <w:color w:val="auto"/>
        </w:rPr>
        <w:t>.</w:t>
      </w:r>
      <w:r w:rsidRPr="00293660">
        <w:rPr>
          <w:rFonts w:ascii="Garamond" w:hAnsi="Garamond" w:cs="TTE1ED9008t00"/>
          <w:color w:val="auto"/>
        </w:rPr>
        <w:t xml:space="preserve"> </w:t>
      </w:r>
    </w:p>
    <w:p w:rsidR="00293660" w:rsidRPr="00293660" w:rsidRDefault="00293660" w:rsidP="00293660">
      <w:pPr>
        <w:pStyle w:val="Default"/>
        <w:numPr>
          <w:ilvl w:val="0"/>
          <w:numId w:val="10"/>
        </w:numPr>
        <w:jc w:val="both"/>
        <w:rPr>
          <w:rFonts w:ascii="Garamond" w:hAnsi="Garamond" w:cs="TTE1ED9008t00"/>
          <w:color w:val="auto"/>
        </w:rPr>
      </w:pPr>
      <w:r w:rsidRPr="00293660">
        <w:rPr>
          <w:rFonts w:ascii="Garamond" w:hAnsi="Garamond" w:cs="TTE1ED9008t00"/>
          <w:color w:val="auto"/>
        </w:rPr>
        <w:t xml:space="preserve">Un representante de la Oficina de Relaciones Internacionales. </w:t>
      </w:r>
    </w:p>
    <w:p w:rsidR="00293660" w:rsidRPr="00293660" w:rsidRDefault="00293660" w:rsidP="00293660">
      <w:pPr>
        <w:pStyle w:val="Default"/>
        <w:numPr>
          <w:ilvl w:val="0"/>
          <w:numId w:val="10"/>
        </w:numPr>
        <w:jc w:val="both"/>
        <w:rPr>
          <w:rFonts w:ascii="Garamond" w:hAnsi="Garamond" w:cs="TTE1ED9008t00"/>
          <w:color w:val="auto"/>
        </w:rPr>
      </w:pPr>
      <w:r w:rsidRPr="00293660">
        <w:rPr>
          <w:rFonts w:ascii="Garamond" w:hAnsi="Garamond" w:cs="TTE1ED9008t00"/>
          <w:color w:val="auto"/>
        </w:rPr>
        <w:t>Un representante del Aula Universitaria Hispano</w:t>
      </w:r>
      <w:r w:rsidRPr="00293660">
        <w:rPr>
          <w:rFonts w:ascii="Garamond" w:hAnsi="Garamond" w:cs="TTE1ED9008t00"/>
          <w:color w:val="auto"/>
        </w:rPr>
        <w:softHyphen/>
        <w:t xml:space="preserve">-Rusa. </w:t>
      </w:r>
    </w:p>
    <w:p w:rsidR="00293660" w:rsidRPr="00293660" w:rsidRDefault="00293660" w:rsidP="00293660">
      <w:pPr>
        <w:pStyle w:val="Default"/>
        <w:jc w:val="both"/>
        <w:rPr>
          <w:rFonts w:ascii="Garamond" w:hAnsi="Garamond" w:cs="TTE1ED9008t00"/>
          <w:color w:val="auto"/>
        </w:rPr>
      </w:pPr>
    </w:p>
    <w:p w:rsidR="00293660" w:rsidRPr="00293660" w:rsidRDefault="00293660" w:rsidP="00293660">
      <w:pPr>
        <w:pStyle w:val="Default"/>
        <w:jc w:val="both"/>
        <w:rPr>
          <w:rFonts w:ascii="Garamond" w:hAnsi="Garamond" w:cs="TTE1ED9008t00"/>
          <w:color w:val="auto"/>
        </w:rPr>
      </w:pPr>
    </w:p>
    <w:p w:rsidR="00293660" w:rsidRPr="00293660" w:rsidRDefault="00293660" w:rsidP="00293660">
      <w:pPr>
        <w:pStyle w:val="CM14"/>
        <w:jc w:val="both"/>
        <w:rPr>
          <w:rFonts w:ascii="Garamond" w:hAnsi="Garamond" w:cs="TTE1B13608t00"/>
          <w:b/>
          <w:sz w:val="28"/>
          <w:szCs w:val="28"/>
        </w:rPr>
      </w:pPr>
      <w:r w:rsidRPr="00293660">
        <w:rPr>
          <w:rFonts w:ascii="Garamond" w:hAnsi="Garamond" w:cs="TTE1B13608t00"/>
          <w:b/>
          <w:sz w:val="28"/>
          <w:szCs w:val="28"/>
        </w:rPr>
        <w:t xml:space="preserve">6.- Criterios de selección </w:t>
      </w:r>
    </w:p>
    <w:p w:rsidR="00293660" w:rsidRPr="00293660" w:rsidRDefault="00293660" w:rsidP="00293660">
      <w:pPr>
        <w:pStyle w:val="CM14"/>
        <w:jc w:val="both"/>
        <w:rPr>
          <w:rFonts w:ascii="Garamond" w:hAnsi="Garamond" w:cs="TTE1ED9008t00"/>
        </w:rPr>
      </w:pPr>
    </w:p>
    <w:p w:rsidR="00293660" w:rsidRPr="00293660" w:rsidRDefault="00293660" w:rsidP="00293660">
      <w:pPr>
        <w:pStyle w:val="CM14"/>
        <w:jc w:val="both"/>
        <w:rPr>
          <w:rFonts w:ascii="Garamond" w:hAnsi="Garamond" w:cs="TTE1ED9008t00"/>
        </w:rPr>
      </w:pPr>
      <w:r w:rsidRPr="00293660">
        <w:rPr>
          <w:rFonts w:ascii="Garamond" w:hAnsi="Garamond" w:cs="TTE1ED9008t00"/>
        </w:rPr>
        <w:t xml:space="preserve">La concesión de las becas se realizará tomando en consideración los méritos del alumno y su motivación por estudiar en la Universidad de Cádiz. Se recomienda, por tanto, a los candidatos que fundamenten lo mejor posible sus solicitudes en el apartado correspondiente del impreso de solicitud de la beca. </w:t>
      </w:r>
    </w:p>
    <w:p w:rsidR="00293660" w:rsidRPr="00293660" w:rsidRDefault="00293660" w:rsidP="00293660">
      <w:pPr>
        <w:pStyle w:val="CM14"/>
        <w:jc w:val="both"/>
        <w:rPr>
          <w:rFonts w:ascii="Garamond" w:hAnsi="Garamond" w:cs="TTE1ED9008t00"/>
        </w:rPr>
      </w:pPr>
    </w:p>
    <w:p w:rsidR="00293660" w:rsidRPr="00293660" w:rsidRDefault="00293660" w:rsidP="00293660">
      <w:pPr>
        <w:pStyle w:val="CM14"/>
        <w:jc w:val="both"/>
        <w:rPr>
          <w:rFonts w:ascii="Garamond" w:hAnsi="Garamond" w:cs="TTE1ED9008t00"/>
        </w:rPr>
      </w:pPr>
      <w:r w:rsidRPr="00293660">
        <w:rPr>
          <w:rFonts w:ascii="Garamond" w:hAnsi="Garamond" w:cs="TTE1ED9008t00"/>
        </w:rPr>
        <w:t>Al tratarse de una convocatoria abierta durante todo el curso 201</w:t>
      </w:r>
      <w:r w:rsidR="008A795C">
        <w:rPr>
          <w:rFonts w:ascii="Garamond" w:hAnsi="Garamond" w:cs="TTE1ED9008t00"/>
        </w:rPr>
        <w:t>5</w:t>
      </w:r>
      <w:r w:rsidRPr="00293660">
        <w:rPr>
          <w:rFonts w:ascii="Garamond" w:hAnsi="Garamond" w:cs="TTE1ED9008t00"/>
        </w:rPr>
        <w:t>/</w:t>
      </w:r>
      <w:r w:rsidR="000D5FD5">
        <w:rPr>
          <w:rFonts w:ascii="Garamond" w:hAnsi="Garamond" w:cs="TTE1ED9008t00"/>
        </w:rPr>
        <w:t>1</w:t>
      </w:r>
      <w:r w:rsidR="008A795C">
        <w:rPr>
          <w:rFonts w:ascii="Garamond" w:hAnsi="Garamond" w:cs="TTE1ED9008t00"/>
        </w:rPr>
        <w:t>6</w:t>
      </w:r>
      <w:r w:rsidRPr="00293660">
        <w:rPr>
          <w:rFonts w:ascii="Garamond" w:hAnsi="Garamond" w:cs="TTE1ED9008t00"/>
        </w:rPr>
        <w:t>, no se establece una fecha para la resolución de las plazas ofertadas, sino que, en la medida que se vayan recibiendo las solicitudes, éstas serán examinadas por la Comisión de Selección, que se reunirá periódicamente para estudiar y resolver las candidaturas recibidas. Por ello, se aconseja a los candidatos que envíen sus solicitudes a la mayor brevedad posible.</w:t>
      </w:r>
    </w:p>
    <w:p w:rsidR="00293660" w:rsidRPr="00293660" w:rsidRDefault="00293660" w:rsidP="00293660">
      <w:pPr>
        <w:pStyle w:val="CM14"/>
        <w:jc w:val="both"/>
        <w:rPr>
          <w:rFonts w:ascii="Garamond" w:hAnsi="Garamond" w:cs="TTE1ED9008t00"/>
        </w:rPr>
      </w:pPr>
      <w:r w:rsidRPr="00293660">
        <w:rPr>
          <w:rFonts w:ascii="Garamond" w:hAnsi="Garamond" w:cs="TTE1ED9008t00"/>
        </w:rPr>
        <w:t xml:space="preserve"> </w:t>
      </w:r>
    </w:p>
    <w:p w:rsidR="00293660" w:rsidRPr="00293660" w:rsidRDefault="00293660" w:rsidP="00293660">
      <w:pPr>
        <w:pStyle w:val="CM15"/>
        <w:jc w:val="both"/>
        <w:rPr>
          <w:rFonts w:ascii="Garamond" w:hAnsi="Garamond" w:cs="TTE1ED9008t00"/>
        </w:rPr>
      </w:pPr>
      <w:r w:rsidRPr="00293660">
        <w:rPr>
          <w:rFonts w:ascii="Garamond" w:hAnsi="Garamond" w:cs="TTE1ED9008t00"/>
        </w:rPr>
        <w:t xml:space="preserve">Los candidatos recibirán acuse de recibo de su solicitud por parte del AUHR y, tras examinarse su caso de manera individual, será informado sobre la resolución de la Comisión de Selección al </w:t>
      </w:r>
      <w:r w:rsidRPr="00293660">
        <w:rPr>
          <w:rFonts w:ascii="Garamond" w:hAnsi="Garamond" w:cs="TTE1ED9008t00"/>
        </w:rPr>
        <w:lastRenderedPageBreak/>
        <w:t xml:space="preserve">respecto. </w:t>
      </w: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CM14"/>
        <w:jc w:val="both"/>
        <w:rPr>
          <w:rFonts w:ascii="Garamond" w:hAnsi="Garamond"/>
          <w:b/>
          <w:sz w:val="28"/>
          <w:szCs w:val="28"/>
        </w:rPr>
      </w:pPr>
      <w:r w:rsidRPr="00293660">
        <w:rPr>
          <w:rFonts w:ascii="Garamond" w:hAnsi="Garamond"/>
          <w:b/>
          <w:sz w:val="28"/>
          <w:szCs w:val="28"/>
        </w:rPr>
        <w:t>7.</w:t>
      </w:r>
      <w:r w:rsidRPr="00293660">
        <w:rPr>
          <w:rFonts w:ascii="Garamond" w:hAnsi="Garamond"/>
          <w:b/>
          <w:sz w:val="28"/>
          <w:szCs w:val="28"/>
        </w:rPr>
        <w:softHyphen/>
        <w:t xml:space="preserve">- Reclamaciones </w:t>
      </w:r>
    </w:p>
    <w:p w:rsidR="00293660" w:rsidRPr="00293660" w:rsidRDefault="00293660" w:rsidP="00293660">
      <w:pPr>
        <w:pStyle w:val="CM4"/>
        <w:spacing w:line="240" w:lineRule="auto"/>
        <w:jc w:val="both"/>
        <w:rPr>
          <w:rFonts w:ascii="Garamond" w:hAnsi="Garamond" w:cs="TTE1ED9008t00"/>
        </w:rPr>
      </w:pPr>
    </w:p>
    <w:p w:rsidR="00293660" w:rsidRPr="00293660" w:rsidRDefault="00293660" w:rsidP="00293660">
      <w:pPr>
        <w:pStyle w:val="CM4"/>
        <w:spacing w:line="240" w:lineRule="auto"/>
        <w:jc w:val="both"/>
        <w:rPr>
          <w:rFonts w:ascii="Garamond" w:hAnsi="Garamond" w:cs="TTE1ED9008t00"/>
          <w:color w:val="0000FF"/>
        </w:rPr>
      </w:pPr>
      <w:r w:rsidRPr="00293660">
        <w:rPr>
          <w:rFonts w:ascii="Garamond" w:hAnsi="Garamond" w:cs="TTE1ED9008t00"/>
        </w:rPr>
        <w:t xml:space="preserve">Tras recibir notificación de la resolución de la Comisión, el candidato dispondrá de un plazo de reclamaciones ante la misma de 10 días naturales. Dicha reclamación deberá realizarse a través de la misma vía telemática por la que se solicitó la beca: </w:t>
      </w:r>
      <w:r w:rsidRPr="00293660">
        <w:rPr>
          <w:rFonts w:ascii="Garamond" w:hAnsi="Garamond" w:cs="TTE1ED9008t00"/>
          <w:color w:val="0000FF"/>
          <w:u w:val="single"/>
        </w:rPr>
        <w:t xml:space="preserve">becas.auhr@uca.es </w:t>
      </w: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Default"/>
        <w:jc w:val="both"/>
        <w:rPr>
          <w:rFonts w:ascii="Garamond" w:hAnsi="Garamond" w:cs="Times New Roman"/>
          <w:color w:val="auto"/>
        </w:rPr>
      </w:pPr>
    </w:p>
    <w:p w:rsidR="00293660" w:rsidRPr="00293660" w:rsidRDefault="00293660" w:rsidP="00293660">
      <w:pPr>
        <w:pStyle w:val="CM17"/>
        <w:jc w:val="both"/>
        <w:rPr>
          <w:rFonts w:ascii="Garamond" w:hAnsi="Garamond"/>
          <w:b/>
          <w:sz w:val="28"/>
          <w:szCs w:val="28"/>
        </w:rPr>
      </w:pPr>
      <w:r w:rsidRPr="00293660">
        <w:rPr>
          <w:rFonts w:ascii="Garamond" w:hAnsi="Garamond"/>
          <w:b/>
          <w:sz w:val="28"/>
          <w:szCs w:val="28"/>
        </w:rPr>
        <w:t>8.</w:t>
      </w:r>
      <w:r w:rsidRPr="00293660">
        <w:rPr>
          <w:rFonts w:ascii="Garamond" w:hAnsi="Garamond"/>
          <w:b/>
          <w:sz w:val="28"/>
          <w:szCs w:val="28"/>
        </w:rPr>
        <w:softHyphen/>
        <w:t xml:space="preserve">- Enlaces de interés </w:t>
      </w:r>
    </w:p>
    <w:p w:rsidR="00293660" w:rsidRPr="00293660" w:rsidRDefault="00293660" w:rsidP="00293660">
      <w:pPr>
        <w:pStyle w:val="Default"/>
        <w:jc w:val="both"/>
        <w:rPr>
          <w:rFonts w:ascii="Garamond" w:hAnsi="Garamond" w:cs="TTE1ED9008t00"/>
          <w:color w:val="auto"/>
        </w:rPr>
      </w:pPr>
    </w:p>
    <w:p w:rsidR="00293660" w:rsidRPr="00293660" w:rsidRDefault="00D82807" w:rsidP="00293660">
      <w:pPr>
        <w:pStyle w:val="Default"/>
        <w:numPr>
          <w:ilvl w:val="0"/>
          <w:numId w:val="11"/>
        </w:numPr>
        <w:jc w:val="both"/>
        <w:rPr>
          <w:rFonts w:ascii="Garamond" w:hAnsi="Garamond" w:cs="TTE1ED9008t00"/>
          <w:color w:val="auto"/>
        </w:rPr>
      </w:pPr>
      <w:hyperlink r:id="rId9" w:history="1">
        <w:r w:rsidR="00293660" w:rsidRPr="00293660">
          <w:rPr>
            <w:rStyle w:val="Hipervnculo"/>
            <w:rFonts w:ascii="Garamond" w:hAnsi="Garamond" w:cs="TTE1ED9008t00"/>
          </w:rPr>
          <w:t>http://www.uca.es</w:t>
        </w:r>
      </w:hyperlink>
      <w:r w:rsidR="00293660" w:rsidRPr="00293660">
        <w:rPr>
          <w:rFonts w:ascii="Garamond" w:hAnsi="Garamond" w:cs="TTE1ED9008t00"/>
          <w:color w:val="auto"/>
        </w:rPr>
        <w:t xml:space="preserve">: Portal de la Universidad de Cádiz </w:t>
      </w:r>
    </w:p>
    <w:p w:rsidR="00293660" w:rsidRPr="00293660" w:rsidRDefault="00293660" w:rsidP="00293660">
      <w:pPr>
        <w:pStyle w:val="Default"/>
        <w:ind w:left="720"/>
        <w:jc w:val="both"/>
        <w:rPr>
          <w:rFonts w:ascii="Garamond" w:hAnsi="Garamond" w:cs="TTE1ED9008t00"/>
        </w:rPr>
      </w:pPr>
    </w:p>
    <w:p w:rsidR="00293660" w:rsidRPr="00293660" w:rsidRDefault="00D82807" w:rsidP="00293660">
      <w:pPr>
        <w:pStyle w:val="Default"/>
        <w:numPr>
          <w:ilvl w:val="0"/>
          <w:numId w:val="11"/>
        </w:numPr>
        <w:jc w:val="both"/>
        <w:rPr>
          <w:rFonts w:ascii="Garamond" w:hAnsi="Garamond" w:cs="TTE1ED9008t00"/>
        </w:rPr>
      </w:pPr>
      <w:hyperlink r:id="rId10" w:history="1">
        <w:r w:rsidR="00293660" w:rsidRPr="00293660">
          <w:rPr>
            <w:rStyle w:val="Hipervnculo"/>
            <w:rFonts w:ascii="Garamond" w:hAnsi="Garamond" w:cs="TTE1ED9008t00"/>
          </w:rPr>
          <w:t>http://inter.uca.es/es/</w:t>
        </w:r>
      </w:hyperlink>
      <w:r w:rsidR="00293660" w:rsidRPr="00293660">
        <w:rPr>
          <w:rFonts w:ascii="Garamond" w:hAnsi="Garamond" w:cs="TTE1ED9008t00"/>
        </w:rPr>
        <w:t>: Portal internacional de la Universidad de Cádiz (en 8 lenguas: español, ruso, inglés, francés, alemán, italiano, portugués, chino y árabe)</w:t>
      </w:r>
    </w:p>
    <w:p w:rsidR="00293660" w:rsidRPr="00293660" w:rsidRDefault="00293660" w:rsidP="00293660">
      <w:pPr>
        <w:pStyle w:val="Default"/>
        <w:ind w:left="720"/>
        <w:jc w:val="both"/>
        <w:rPr>
          <w:rFonts w:ascii="Garamond" w:hAnsi="Garamond" w:cs="TTE1ED9008t00"/>
        </w:rPr>
      </w:pPr>
    </w:p>
    <w:p w:rsidR="00293660" w:rsidRPr="00293660" w:rsidRDefault="00293660" w:rsidP="00293660">
      <w:pPr>
        <w:pStyle w:val="Default"/>
        <w:numPr>
          <w:ilvl w:val="0"/>
          <w:numId w:val="11"/>
        </w:numPr>
        <w:jc w:val="both"/>
        <w:rPr>
          <w:rFonts w:ascii="Garamond" w:hAnsi="Garamond" w:cs="TTE1ED9008t00"/>
        </w:rPr>
      </w:pPr>
      <w:r w:rsidRPr="00293660">
        <w:rPr>
          <w:rFonts w:ascii="Garamond" w:hAnsi="Garamond" w:cs="TTE1ED9008t00"/>
          <w:color w:val="0000FF"/>
          <w:u w:val="single"/>
        </w:rPr>
        <w:t>http://www.uca.es/es/portal.do?TR=C&amp;IDR=229</w:t>
      </w:r>
      <w:r w:rsidRPr="00293660">
        <w:rPr>
          <w:rFonts w:ascii="Garamond" w:hAnsi="Garamond" w:cs="TTE1ED9008t00"/>
        </w:rPr>
        <w:t xml:space="preserve">: Información para alumnos visitantes (sólo en español) </w:t>
      </w:r>
    </w:p>
    <w:p w:rsidR="00293660" w:rsidRPr="00293660" w:rsidRDefault="00293660" w:rsidP="00293660">
      <w:pPr>
        <w:pStyle w:val="Default"/>
        <w:ind w:left="720"/>
        <w:jc w:val="both"/>
        <w:rPr>
          <w:rFonts w:ascii="Garamond" w:hAnsi="Garamond" w:cs="TTE1ED9008t00"/>
        </w:rPr>
      </w:pPr>
    </w:p>
    <w:p w:rsidR="00293660" w:rsidRPr="00293660" w:rsidRDefault="00293660" w:rsidP="00293660">
      <w:pPr>
        <w:pStyle w:val="Default"/>
        <w:numPr>
          <w:ilvl w:val="0"/>
          <w:numId w:val="11"/>
        </w:numPr>
        <w:jc w:val="both"/>
        <w:rPr>
          <w:rFonts w:ascii="Garamond" w:hAnsi="Garamond" w:cs="TTE1ED9008t00"/>
        </w:rPr>
      </w:pPr>
      <w:r w:rsidRPr="00293660">
        <w:rPr>
          <w:rFonts w:ascii="Garamond" w:hAnsi="Garamond" w:cs="TTE1ED9008t00"/>
          <w:color w:val="0000FF"/>
          <w:u w:val="single"/>
        </w:rPr>
        <w:t>http://www.auhr.es</w:t>
      </w:r>
      <w:r w:rsidRPr="00293660">
        <w:rPr>
          <w:rFonts w:ascii="Garamond" w:hAnsi="Garamond" w:cs="TTE1ED9008t00"/>
        </w:rPr>
        <w:t>: Portal del Aula Universitaria Hispano</w:t>
      </w:r>
      <w:r w:rsidRPr="00293660">
        <w:rPr>
          <w:rFonts w:ascii="Garamond" w:hAnsi="Garamond" w:cs="TTE1ED9008t00"/>
        </w:rPr>
        <w:softHyphen/>
        <w:t xml:space="preserve">-Rusa (en español y ruso) </w:t>
      </w:r>
    </w:p>
    <w:p w:rsidR="00293660" w:rsidRPr="00293660" w:rsidRDefault="00293660" w:rsidP="00293660">
      <w:pPr>
        <w:pStyle w:val="Default"/>
        <w:jc w:val="both"/>
        <w:rPr>
          <w:rFonts w:ascii="Garamond" w:hAnsi="Garamond" w:cs="TTE1ED9008t00"/>
          <w:color w:val="0000FF"/>
        </w:rPr>
      </w:pPr>
    </w:p>
    <w:p w:rsidR="00293660" w:rsidRPr="00293660" w:rsidRDefault="00293660" w:rsidP="00293660">
      <w:pPr>
        <w:pStyle w:val="Default"/>
        <w:rPr>
          <w:rFonts w:ascii="Garamond" w:hAnsi="Garamond" w:cs="TTE1ED9008t00"/>
          <w:color w:val="0000FF"/>
        </w:rPr>
      </w:pPr>
    </w:p>
    <w:p w:rsidR="00293660" w:rsidRPr="00293660" w:rsidRDefault="00293660" w:rsidP="00293660">
      <w:pPr>
        <w:pStyle w:val="CM14"/>
        <w:jc w:val="center"/>
        <w:rPr>
          <w:rFonts w:ascii="Garamond" w:hAnsi="Garamond" w:cs="TTE1B13608t00"/>
          <w:color w:val="000000"/>
        </w:rPr>
      </w:pPr>
      <w:r w:rsidRPr="00293660">
        <w:rPr>
          <w:rFonts w:ascii="Garamond" w:hAnsi="Garamond" w:cs="TTE1B13608t00"/>
          <w:color w:val="000000"/>
          <w:u w:val="single"/>
        </w:rPr>
        <w:t>Para más información</w:t>
      </w:r>
    </w:p>
    <w:p w:rsidR="00293660" w:rsidRPr="00293660" w:rsidRDefault="00293660" w:rsidP="00293660">
      <w:pPr>
        <w:pStyle w:val="CM1"/>
        <w:jc w:val="center"/>
        <w:rPr>
          <w:rFonts w:ascii="Garamond" w:hAnsi="Garamond" w:cs="TTE1ED9008t00"/>
          <w:color w:val="000000"/>
        </w:rPr>
      </w:pPr>
      <w:r w:rsidRPr="00293660">
        <w:rPr>
          <w:rFonts w:ascii="Garamond" w:hAnsi="Garamond" w:cs="TTE1ED9008t00"/>
          <w:color w:val="000000"/>
        </w:rPr>
        <w:t>Vicerrectorado de Proyección</w:t>
      </w:r>
      <w:r w:rsidR="008A795C">
        <w:rPr>
          <w:rFonts w:ascii="Garamond" w:hAnsi="Garamond" w:cs="TTE1ED9008t00"/>
          <w:color w:val="000000"/>
        </w:rPr>
        <w:t xml:space="preserve"> </w:t>
      </w:r>
      <w:r w:rsidRPr="00293660">
        <w:rPr>
          <w:rFonts w:ascii="Garamond" w:hAnsi="Garamond" w:cs="TTE1ED9008t00"/>
          <w:color w:val="000000"/>
        </w:rPr>
        <w:t>Internacional</w:t>
      </w:r>
      <w:r w:rsidR="008A795C">
        <w:rPr>
          <w:rFonts w:ascii="Garamond" w:hAnsi="Garamond" w:cs="TTE1ED9008t00"/>
          <w:color w:val="000000"/>
        </w:rPr>
        <w:t xml:space="preserve"> y Cultural</w:t>
      </w:r>
    </w:p>
    <w:p w:rsidR="00293660" w:rsidRPr="00293660" w:rsidRDefault="00293660" w:rsidP="00293660">
      <w:pPr>
        <w:pStyle w:val="CM1"/>
        <w:jc w:val="center"/>
        <w:rPr>
          <w:rFonts w:ascii="Garamond" w:hAnsi="Garamond" w:cs="TTE1B13608t00"/>
          <w:color w:val="000000"/>
        </w:rPr>
      </w:pPr>
      <w:r w:rsidRPr="00293660">
        <w:rPr>
          <w:rFonts w:ascii="Garamond" w:hAnsi="Garamond" w:cs="TTE1B13608t00"/>
          <w:color w:val="000000"/>
        </w:rPr>
        <w:t>Aula Universitaria Hispano</w:t>
      </w:r>
      <w:r w:rsidRPr="00293660">
        <w:rPr>
          <w:rFonts w:ascii="Garamond" w:hAnsi="Garamond" w:cs="TTE1B13608t00"/>
          <w:color w:val="000000"/>
        </w:rPr>
        <w:softHyphen/>
        <w:t xml:space="preserve">-Rusa </w:t>
      </w:r>
    </w:p>
    <w:p w:rsidR="00B905B6" w:rsidRDefault="008A795C" w:rsidP="008A795C">
      <w:pPr>
        <w:shd w:val="clear" w:color="auto" w:fill="FFFFFF"/>
        <w:spacing w:line="240" w:lineRule="auto"/>
        <w:contextualSpacing/>
        <w:jc w:val="center"/>
        <w:rPr>
          <w:rFonts w:ascii="Garamond" w:hAnsi="Garamond" w:cs="Arial"/>
          <w:bCs/>
          <w:color w:val="000000"/>
          <w:sz w:val="24"/>
          <w:szCs w:val="24"/>
        </w:rPr>
      </w:pPr>
      <w:r w:rsidRPr="008A795C">
        <w:rPr>
          <w:rFonts w:ascii="Garamond" w:hAnsi="Garamond" w:cs="Arial"/>
          <w:bCs/>
          <w:color w:val="000000"/>
          <w:sz w:val="24"/>
          <w:szCs w:val="24"/>
        </w:rPr>
        <w:t>Avenida Doctor Gómez Ulla</w:t>
      </w:r>
      <w:r w:rsidR="00B905B6">
        <w:rPr>
          <w:rFonts w:ascii="Garamond" w:hAnsi="Garamond" w:cs="Arial"/>
          <w:bCs/>
          <w:color w:val="000000"/>
          <w:sz w:val="24"/>
          <w:szCs w:val="24"/>
        </w:rPr>
        <w:t>, 18,</w:t>
      </w:r>
    </w:p>
    <w:p w:rsidR="008A795C" w:rsidRPr="008A795C" w:rsidRDefault="008A795C" w:rsidP="008A795C">
      <w:pPr>
        <w:shd w:val="clear" w:color="auto" w:fill="FFFFFF"/>
        <w:spacing w:line="240" w:lineRule="auto"/>
        <w:contextualSpacing/>
        <w:jc w:val="center"/>
        <w:rPr>
          <w:rFonts w:ascii="Garamond" w:hAnsi="Garamond" w:cs="Arial"/>
          <w:bCs/>
          <w:color w:val="000000"/>
          <w:sz w:val="24"/>
          <w:szCs w:val="24"/>
        </w:rPr>
      </w:pPr>
      <w:r w:rsidRPr="008A795C">
        <w:rPr>
          <w:rFonts w:ascii="Garamond" w:hAnsi="Garamond" w:cs="Arial"/>
          <w:bCs/>
          <w:color w:val="000000"/>
          <w:sz w:val="24"/>
          <w:szCs w:val="24"/>
        </w:rPr>
        <w:t>11003 – Cádiz (España)</w:t>
      </w:r>
    </w:p>
    <w:p w:rsidR="00293660" w:rsidRPr="00D82807" w:rsidRDefault="00293660" w:rsidP="00293660">
      <w:pPr>
        <w:pStyle w:val="Default"/>
        <w:jc w:val="center"/>
        <w:rPr>
          <w:rFonts w:ascii="Garamond" w:hAnsi="Garamond" w:cs="TTE1ED9008t00"/>
        </w:rPr>
      </w:pPr>
      <w:proofErr w:type="spellStart"/>
      <w:r w:rsidRPr="00D82807">
        <w:rPr>
          <w:rFonts w:ascii="Garamond" w:hAnsi="Garamond" w:cs="TTE1ED9008t00"/>
        </w:rPr>
        <w:t>Tlf</w:t>
      </w:r>
      <w:proofErr w:type="spellEnd"/>
      <w:r w:rsidRPr="00D82807">
        <w:rPr>
          <w:rFonts w:ascii="Garamond" w:hAnsi="Garamond" w:cs="TTE1ED9008t00"/>
        </w:rPr>
        <w:t>.: +34 956 015 648</w:t>
      </w:r>
    </w:p>
    <w:p w:rsidR="00293660" w:rsidRPr="00D82807" w:rsidRDefault="00293660" w:rsidP="00293660">
      <w:pPr>
        <w:pStyle w:val="Default"/>
        <w:jc w:val="center"/>
        <w:rPr>
          <w:rFonts w:ascii="Garamond" w:hAnsi="Garamond" w:cs="TTE1ED9008t00"/>
        </w:rPr>
      </w:pPr>
      <w:r w:rsidRPr="00D82807">
        <w:rPr>
          <w:rFonts w:ascii="Garamond" w:hAnsi="Garamond" w:cs="TTE1ED9008t00"/>
        </w:rPr>
        <w:t>Fax. +34 956 015 895</w:t>
      </w:r>
    </w:p>
    <w:p w:rsidR="00293660" w:rsidRPr="00D82807" w:rsidRDefault="00293660" w:rsidP="00293660">
      <w:pPr>
        <w:pStyle w:val="Default"/>
        <w:jc w:val="center"/>
        <w:rPr>
          <w:rFonts w:ascii="Garamond" w:hAnsi="Garamond" w:cs="TTE1ED9008t00"/>
        </w:rPr>
      </w:pPr>
      <w:r w:rsidRPr="00D82807">
        <w:rPr>
          <w:rFonts w:ascii="Garamond" w:hAnsi="Garamond" w:cs="TTE1ED9008t00"/>
        </w:rPr>
        <w:t xml:space="preserve">Mail: </w:t>
      </w:r>
      <w:hyperlink r:id="rId11" w:history="1">
        <w:r w:rsidRPr="00D82807">
          <w:rPr>
            <w:rStyle w:val="Hipervnculo"/>
            <w:rFonts w:ascii="Garamond" w:hAnsi="Garamond" w:cs="TTE1ED9008t00"/>
          </w:rPr>
          <w:t>becas.auhr@uca.es</w:t>
        </w:r>
      </w:hyperlink>
    </w:p>
    <w:p w:rsidR="00293660" w:rsidRPr="00293660" w:rsidRDefault="00293660" w:rsidP="00293660">
      <w:pPr>
        <w:pStyle w:val="Default"/>
        <w:jc w:val="center"/>
        <w:rPr>
          <w:rFonts w:ascii="Garamond" w:hAnsi="Garamond" w:cs="TTE1ED9008t00"/>
        </w:rPr>
      </w:pPr>
      <w:r w:rsidRPr="00293660">
        <w:rPr>
          <w:rFonts w:ascii="Garamond" w:hAnsi="Garamond" w:cs="TTE1ED9008t00"/>
        </w:rPr>
        <w:t xml:space="preserve">Web: </w:t>
      </w:r>
      <w:hyperlink r:id="rId12" w:history="1">
        <w:r w:rsidRPr="00293660">
          <w:rPr>
            <w:rStyle w:val="Hipervnculo"/>
            <w:rFonts w:ascii="Garamond" w:hAnsi="Garamond" w:cs="TTE1ED9008t00"/>
          </w:rPr>
          <w:t>http://www.auhr.es</w:t>
        </w:r>
      </w:hyperlink>
      <w:r w:rsidRPr="00293660">
        <w:rPr>
          <w:rFonts w:ascii="Garamond" w:hAnsi="Garamond" w:cs="TTE1ED9008t00"/>
        </w:rPr>
        <w:t xml:space="preserve">  </w:t>
      </w:r>
    </w:p>
    <w:p w:rsidR="00293660" w:rsidRPr="00293660" w:rsidRDefault="00293660" w:rsidP="00293660">
      <w:pPr>
        <w:pStyle w:val="Default"/>
        <w:rPr>
          <w:rFonts w:ascii="Garamond" w:hAnsi="Garamond"/>
        </w:rPr>
      </w:pPr>
    </w:p>
    <w:p w:rsidR="00293660" w:rsidRPr="00293660" w:rsidRDefault="00293660" w:rsidP="00293660">
      <w:pPr>
        <w:pStyle w:val="Default"/>
        <w:rPr>
          <w:rFonts w:ascii="Garamond" w:hAnsi="Garamond"/>
        </w:rPr>
      </w:pPr>
    </w:p>
    <w:p w:rsidR="00293660" w:rsidRPr="00293660" w:rsidRDefault="00293660" w:rsidP="00293660">
      <w:pPr>
        <w:pStyle w:val="Default"/>
        <w:rPr>
          <w:rFonts w:ascii="Garamond" w:hAnsi="Garamond"/>
        </w:rPr>
      </w:pPr>
      <w:r w:rsidRPr="00293660">
        <w:rPr>
          <w:rFonts w:ascii="Garamond" w:hAnsi="Garamond"/>
        </w:rPr>
        <w:t xml:space="preserve">En Cádiz, a </w:t>
      </w:r>
      <w:r w:rsidR="00D82807">
        <w:rPr>
          <w:rFonts w:ascii="Garamond" w:hAnsi="Garamond"/>
          <w:lang w:val="ru-RU"/>
        </w:rPr>
        <w:t>23</w:t>
      </w:r>
      <w:bookmarkStart w:id="0" w:name="_GoBack"/>
      <w:bookmarkEnd w:id="0"/>
      <w:r w:rsidRPr="00293660">
        <w:rPr>
          <w:rFonts w:ascii="Garamond" w:hAnsi="Garamond"/>
        </w:rPr>
        <w:t xml:space="preserve"> de </w:t>
      </w:r>
      <w:r w:rsidR="008C34DD">
        <w:rPr>
          <w:rFonts w:ascii="Garamond" w:hAnsi="Garamond"/>
        </w:rPr>
        <w:t>marzo</w:t>
      </w:r>
      <w:r w:rsidRPr="00293660">
        <w:rPr>
          <w:rFonts w:ascii="Garamond" w:hAnsi="Garamond"/>
        </w:rPr>
        <w:t xml:space="preserve"> de 201</w:t>
      </w:r>
      <w:r w:rsidR="008C34DD">
        <w:rPr>
          <w:rFonts w:ascii="Garamond" w:hAnsi="Garamond"/>
        </w:rPr>
        <w:t>5</w:t>
      </w:r>
      <w:r w:rsidRPr="00293660">
        <w:rPr>
          <w:rFonts w:ascii="Garamond" w:hAnsi="Garamond"/>
        </w:rPr>
        <w:t xml:space="preserve"> </w:t>
      </w:r>
    </w:p>
    <w:p w:rsidR="00293660" w:rsidRPr="00293660" w:rsidRDefault="00293660" w:rsidP="00293660">
      <w:pPr>
        <w:pStyle w:val="Default"/>
        <w:rPr>
          <w:rFonts w:ascii="Garamond" w:hAnsi="Garamond"/>
        </w:rPr>
      </w:pPr>
    </w:p>
    <w:p w:rsidR="00293660" w:rsidRPr="00293660" w:rsidRDefault="00293660" w:rsidP="00293660">
      <w:pPr>
        <w:pStyle w:val="Default"/>
        <w:rPr>
          <w:rFonts w:ascii="Garamond" w:hAnsi="Garamond"/>
        </w:rPr>
      </w:pPr>
    </w:p>
    <w:p w:rsidR="00293660" w:rsidRPr="00293660" w:rsidRDefault="00293660" w:rsidP="00293660">
      <w:pPr>
        <w:pStyle w:val="Default"/>
        <w:rPr>
          <w:rFonts w:ascii="Garamond" w:hAnsi="Garamond"/>
        </w:rPr>
      </w:pPr>
    </w:p>
    <w:p w:rsidR="00293660" w:rsidRPr="00293660" w:rsidRDefault="00293660" w:rsidP="00293660">
      <w:pPr>
        <w:pStyle w:val="Default"/>
        <w:rPr>
          <w:rFonts w:ascii="Garamond" w:hAnsi="Garamond"/>
        </w:rPr>
      </w:pPr>
    </w:p>
    <w:p w:rsidR="00293660" w:rsidRPr="00293660" w:rsidRDefault="00293660" w:rsidP="00293660">
      <w:pPr>
        <w:pStyle w:val="Default"/>
        <w:jc w:val="center"/>
        <w:rPr>
          <w:rFonts w:ascii="Garamond" w:hAnsi="Garamond"/>
        </w:rPr>
      </w:pPr>
      <w:r w:rsidRPr="00293660">
        <w:rPr>
          <w:rFonts w:ascii="Garamond" w:hAnsi="Garamond"/>
        </w:rPr>
        <w:t>Fdo. Juan Carlos García Galindo</w:t>
      </w:r>
    </w:p>
    <w:p w:rsidR="00C943F8" w:rsidRPr="00293660" w:rsidRDefault="00293660" w:rsidP="008C34DD">
      <w:pPr>
        <w:pStyle w:val="Default"/>
        <w:jc w:val="center"/>
      </w:pPr>
      <w:r w:rsidRPr="00293660">
        <w:rPr>
          <w:rFonts w:ascii="Garamond" w:hAnsi="Garamond"/>
        </w:rPr>
        <w:t>Director General de Relaciones Internacionales</w:t>
      </w:r>
    </w:p>
    <w:sectPr w:rsidR="00C943F8" w:rsidRPr="00293660" w:rsidSect="00145651">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D5" w:rsidRDefault="000D5FD5" w:rsidP="002A74BE">
      <w:pPr>
        <w:spacing w:after="0" w:line="240" w:lineRule="auto"/>
      </w:pPr>
      <w:r>
        <w:separator/>
      </w:r>
    </w:p>
  </w:endnote>
  <w:endnote w:type="continuationSeparator" w:id="0">
    <w:p w:rsidR="000D5FD5" w:rsidRDefault="000D5FD5" w:rsidP="002A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55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TE1B13608t00">
    <w:altName w:val="TT E 1 B 1360 8t"/>
    <w:panose1 w:val="00000000000000000000"/>
    <w:charset w:val="00"/>
    <w:family w:val="swiss"/>
    <w:notTrueType/>
    <w:pitch w:val="default"/>
    <w:sig w:usb0="00000003" w:usb1="00000000" w:usb2="00000000" w:usb3="00000000" w:csb0="00000001" w:csb1="00000000"/>
  </w:font>
  <w:font w:name="TTE1ED9008t00">
    <w:altName w:val="TT E 1 ED 900 8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D5" w:rsidRDefault="000D5FD5" w:rsidP="002A74BE">
      <w:pPr>
        <w:spacing w:after="0" w:line="240" w:lineRule="auto"/>
      </w:pPr>
      <w:r>
        <w:separator/>
      </w:r>
    </w:p>
  </w:footnote>
  <w:footnote w:type="continuationSeparator" w:id="0">
    <w:p w:rsidR="000D5FD5" w:rsidRDefault="000D5FD5" w:rsidP="002A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95" w:type="dxa"/>
      <w:jc w:val="center"/>
      <w:tblInd w:w="-769" w:type="dxa"/>
      <w:tblCellMar>
        <w:left w:w="70" w:type="dxa"/>
        <w:right w:w="70" w:type="dxa"/>
      </w:tblCellMar>
      <w:tblLook w:val="0000" w:firstRow="0" w:lastRow="0" w:firstColumn="0" w:lastColumn="0" w:noHBand="0" w:noVBand="0"/>
    </w:tblPr>
    <w:tblGrid>
      <w:gridCol w:w="4130"/>
      <w:gridCol w:w="446"/>
      <w:gridCol w:w="3255"/>
      <w:gridCol w:w="230"/>
      <w:gridCol w:w="2634"/>
    </w:tblGrid>
    <w:tr w:rsidR="000D5FD5" w:rsidRPr="00D82807" w:rsidTr="002A74BE">
      <w:trPr>
        <w:cantSplit/>
        <w:trHeight w:val="1258"/>
        <w:jc w:val="center"/>
      </w:trPr>
      <w:tc>
        <w:tcPr>
          <w:tcW w:w="4102" w:type="dxa"/>
          <w:tcBorders>
            <w:bottom w:val="nil"/>
          </w:tcBorders>
          <w:vAlign w:val="center"/>
        </w:tcPr>
        <w:p w:rsidR="000D5FD5" w:rsidRDefault="0055090A" w:rsidP="002A74BE">
          <w:pPr>
            <w:tabs>
              <w:tab w:val="left" w:pos="1730"/>
              <w:tab w:val="left" w:pos="4500"/>
              <w:tab w:val="left" w:pos="7380"/>
            </w:tabs>
          </w:pPr>
          <w:r>
            <w:rPr>
              <w:noProof/>
              <w:szCs w:val="24"/>
              <w:lang w:eastAsia="es-ES"/>
            </w:rPr>
            <w:drawing>
              <wp:inline distT="0" distB="0" distL="0" distR="0">
                <wp:extent cx="2514600" cy="1504950"/>
                <wp:effectExtent l="19050" t="0" r="0" b="0"/>
                <wp:docPr id="1" name="Imagen 1" descr="Logo-AUH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HR-(3)"/>
                        <pic:cNvPicPr>
                          <a:picLocks noChangeAspect="1" noChangeArrowheads="1"/>
                        </pic:cNvPicPr>
                      </pic:nvPicPr>
                      <pic:blipFill>
                        <a:blip r:embed="rId1"/>
                        <a:srcRect/>
                        <a:stretch>
                          <a:fillRect/>
                        </a:stretch>
                      </pic:blipFill>
                      <pic:spPr bwMode="auto">
                        <a:xfrm>
                          <a:off x="0" y="0"/>
                          <a:ext cx="2514600" cy="1504950"/>
                        </a:xfrm>
                        <a:prstGeom prst="rect">
                          <a:avLst/>
                        </a:prstGeom>
                        <a:noFill/>
                        <a:ln w="9525">
                          <a:noFill/>
                          <a:miter lim="800000"/>
                          <a:headEnd/>
                          <a:tailEnd/>
                        </a:ln>
                      </pic:spPr>
                    </pic:pic>
                  </a:graphicData>
                </a:graphic>
              </wp:inline>
            </w:drawing>
          </w:r>
        </w:p>
      </w:tc>
      <w:tc>
        <w:tcPr>
          <w:tcW w:w="454" w:type="dxa"/>
          <w:tcBorders>
            <w:bottom w:val="nil"/>
          </w:tcBorders>
          <w:vAlign w:val="center"/>
        </w:tcPr>
        <w:p w:rsidR="000D5FD5" w:rsidRDefault="0055090A" w:rsidP="002A74BE">
          <w:pPr>
            <w:tabs>
              <w:tab w:val="left" w:pos="4500"/>
              <w:tab w:val="left" w:pos="7380"/>
            </w:tabs>
            <w:jc w:val="right"/>
          </w:pPr>
          <w:r>
            <w:rPr>
              <w:noProof/>
              <w:szCs w:val="24"/>
              <w:lang w:eastAsia="es-ES"/>
            </w:rPr>
            <w:drawing>
              <wp:inline distT="0" distB="0" distL="0" distR="0">
                <wp:extent cx="28575" cy="933450"/>
                <wp:effectExtent l="19050" t="0" r="9525" b="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srcRect/>
                        <a:stretch>
                          <a:fillRect/>
                        </a:stretch>
                      </pic:blipFill>
                      <pic:spPr bwMode="auto">
                        <a:xfrm>
                          <a:off x="0" y="0"/>
                          <a:ext cx="28575" cy="933450"/>
                        </a:xfrm>
                        <a:prstGeom prst="rect">
                          <a:avLst/>
                        </a:prstGeom>
                        <a:noFill/>
                        <a:ln w="9525">
                          <a:noFill/>
                          <a:miter lim="800000"/>
                          <a:headEnd/>
                          <a:tailEnd/>
                        </a:ln>
                      </pic:spPr>
                    </pic:pic>
                  </a:graphicData>
                </a:graphic>
              </wp:inline>
            </w:drawing>
          </w:r>
        </w:p>
      </w:tc>
      <w:tc>
        <w:tcPr>
          <w:tcW w:w="3326" w:type="dxa"/>
          <w:tcBorders>
            <w:bottom w:val="nil"/>
          </w:tcBorders>
          <w:vAlign w:val="center"/>
        </w:tcPr>
        <w:p w:rsidR="008E26B1" w:rsidRPr="003B1993" w:rsidRDefault="008E26B1" w:rsidP="008E26B1">
          <w:pPr>
            <w:pStyle w:val="Ttulo1"/>
            <w:contextualSpacing/>
            <w:jc w:val="center"/>
            <w:rPr>
              <w:rFonts w:ascii="Garamond" w:hAnsi="Garamond"/>
              <w:color w:val="E36C0A"/>
              <w:sz w:val="20"/>
            </w:rPr>
          </w:pPr>
          <w:r w:rsidRPr="003B1993">
            <w:rPr>
              <w:rFonts w:ascii="Garamond" w:hAnsi="Garamond"/>
              <w:color w:val="E36C0A"/>
              <w:sz w:val="20"/>
            </w:rPr>
            <w:t>Vicerrectorado de Proyección</w:t>
          </w:r>
        </w:p>
        <w:p w:rsidR="008E26B1" w:rsidRPr="003B1993" w:rsidRDefault="008E26B1" w:rsidP="008E26B1">
          <w:pPr>
            <w:pStyle w:val="Ttulo1"/>
            <w:contextualSpacing/>
            <w:jc w:val="center"/>
            <w:rPr>
              <w:rFonts w:ascii="Garamond" w:hAnsi="Garamond"/>
              <w:color w:val="E36C0A"/>
              <w:sz w:val="20"/>
            </w:rPr>
          </w:pPr>
          <w:r w:rsidRPr="003B1993">
            <w:rPr>
              <w:rFonts w:ascii="Garamond" w:hAnsi="Garamond"/>
              <w:color w:val="E36C0A"/>
              <w:sz w:val="20"/>
            </w:rPr>
            <w:t>Internacional y Cultural</w:t>
          </w:r>
        </w:p>
        <w:p w:rsidR="008E26B1" w:rsidRPr="003B1993" w:rsidRDefault="008E26B1" w:rsidP="008E26B1">
          <w:pPr>
            <w:pStyle w:val="Ttulo1"/>
            <w:contextualSpacing/>
            <w:jc w:val="center"/>
            <w:rPr>
              <w:rFonts w:ascii="Garamond" w:hAnsi="Garamond"/>
              <w:b/>
              <w:color w:val="215868"/>
              <w:sz w:val="22"/>
              <w:szCs w:val="22"/>
            </w:rPr>
          </w:pPr>
          <w:r w:rsidRPr="003B1993">
            <w:rPr>
              <w:rFonts w:ascii="Garamond" w:hAnsi="Garamond"/>
              <w:b/>
              <w:color w:val="215868"/>
              <w:sz w:val="22"/>
              <w:szCs w:val="22"/>
            </w:rPr>
            <w:t>Aula Universitaria Hispano-Rusa</w:t>
          </w:r>
        </w:p>
        <w:p w:rsidR="008E26B1" w:rsidRPr="009C7FB5" w:rsidRDefault="00B905B6" w:rsidP="008E26B1">
          <w:pPr>
            <w:shd w:val="clear" w:color="auto" w:fill="FFFFFF"/>
            <w:spacing w:line="240" w:lineRule="auto"/>
            <w:contextualSpacing/>
            <w:jc w:val="center"/>
            <w:rPr>
              <w:rFonts w:ascii="Garamond" w:hAnsi="Garamond" w:cs="Arial"/>
              <w:color w:val="500050"/>
              <w:sz w:val="18"/>
              <w:szCs w:val="18"/>
            </w:rPr>
          </w:pPr>
          <w:r>
            <w:rPr>
              <w:rFonts w:ascii="Garamond" w:hAnsi="Garamond" w:cs="Arial"/>
              <w:b/>
              <w:bCs/>
              <w:color w:val="000000"/>
              <w:sz w:val="18"/>
              <w:szCs w:val="18"/>
            </w:rPr>
            <w:t>Av. Doctor Gómez Ulla</w:t>
          </w:r>
          <w:r w:rsidR="003B1993">
            <w:rPr>
              <w:rFonts w:ascii="Garamond" w:hAnsi="Garamond" w:cs="Arial"/>
              <w:b/>
              <w:bCs/>
              <w:color w:val="000000"/>
              <w:sz w:val="18"/>
              <w:szCs w:val="18"/>
            </w:rPr>
            <w:t>, nº18</w:t>
          </w:r>
        </w:p>
        <w:p w:rsidR="008E26B1" w:rsidRDefault="008E26B1" w:rsidP="008E26B1">
          <w:pPr>
            <w:shd w:val="clear" w:color="auto" w:fill="FFFFFF"/>
            <w:spacing w:line="240" w:lineRule="auto"/>
            <w:contextualSpacing/>
            <w:jc w:val="center"/>
            <w:rPr>
              <w:rFonts w:ascii="Garamond" w:hAnsi="Garamond" w:cs="Arial"/>
              <w:b/>
              <w:bCs/>
              <w:color w:val="000000"/>
              <w:sz w:val="18"/>
              <w:szCs w:val="18"/>
            </w:rPr>
          </w:pPr>
          <w:r w:rsidRPr="009C7FB5">
            <w:rPr>
              <w:rFonts w:ascii="Garamond" w:hAnsi="Garamond" w:cs="Arial"/>
              <w:b/>
              <w:bCs/>
              <w:color w:val="000000"/>
              <w:sz w:val="18"/>
              <w:szCs w:val="18"/>
            </w:rPr>
            <w:t>11003 – Cádiz (España)</w:t>
          </w:r>
        </w:p>
        <w:p w:rsidR="000D5FD5" w:rsidRPr="009B036D" w:rsidRDefault="008E26B1" w:rsidP="008E26B1">
          <w:pPr>
            <w:shd w:val="clear" w:color="auto" w:fill="FFFFFF"/>
            <w:spacing w:line="240" w:lineRule="auto"/>
            <w:contextualSpacing/>
            <w:jc w:val="center"/>
            <w:rPr>
              <w:rFonts w:ascii="Garamond" w:hAnsi="Garamond"/>
              <w:color w:val="333333"/>
              <w:sz w:val="18"/>
              <w:szCs w:val="18"/>
            </w:rPr>
          </w:pPr>
          <w:r w:rsidRPr="009C7FB5">
            <w:rPr>
              <w:rFonts w:ascii="Garamond" w:hAnsi="Garamond"/>
              <w:color w:val="333333"/>
              <w:sz w:val="18"/>
              <w:szCs w:val="18"/>
            </w:rPr>
            <w:t xml:space="preserve">Tel. </w:t>
          </w:r>
          <w:r w:rsidRPr="009C7FB5">
            <w:rPr>
              <w:rFonts w:ascii="Garamond" w:hAnsi="Garamond"/>
              <w:b/>
              <w:color w:val="333333"/>
              <w:sz w:val="18"/>
              <w:szCs w:val="18"/>
            </w:rPr>
            <w:t>+34 956015648</w:t>
          </w:r>
          <w:r w:rsidRPr="009C7FB5">
            <w:rPr>
              <w:rFonts w:ascii="Garamond" w:hAnsi="Garamond"/>
              <w:color w:val="333333"/>
              <w:sz w:val="18"/>
              <w:szCs w:val="18"/>
            </w:rPr>
            <w:t xml:space="preserve">  Fax. </w:t>
          </w:r>
          <w:r w:rsidRPr="009C7FB5">
            <w:rPr>
              <w:rFonts w:ascii="Garamond" w:hAnsi="Garamond"/>
              <w:b/>
              <w:color w:val="333333"/>
              <w:sz w:val="18"/>
              <w:szCs w:val="18"/>
            </w:rPr>
            <w:t>+34 956015895</w:t>
          </w:r>
        </w:p>
      </w:tc>
      <w:tc>
        <w:tcPr>
          <w:tcW w:w="160" w:type="dxa"/>
          <w:tcBorders>
            <w:bottom w:val="nil"/>
          </w:tcBorders>
          <w:vAlign w:val="center"/>
        </w:tcPr>
        <w:p w:rsidR="000D5FD5" w:rsidRPr="009B036D" w:rsidRDefault="0055090A" w:rsidP="002A74BE">
          <w:pPr>
            <w:tabs>
              <w:tab w:val="left" w:pos="4500"/>
              <w:tab w:val="left" w:pos="7380"/>
            </w:tabs>
            <w:spacing w:line="240" w:lineRule="auto"/>
          </w:pPr>
          <w:r>
            <w:rPr>
              <w:noProof/>
              <w:lang w:eastAsia="es-ES"/>
            </w:rPr>
            <w:drawing>
              <wp:inline distT="0" distB="0" distL="0" distR="0">
                <wp:extent cx="28575" cy="942975"/>
                <wp:effectExtent l="19050" t="0" r="9525" b="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RRA copia"/>
                        <pic:cNvPicPr>
                          <a:picLocks noChangeAspect="1" noChangeArrowheads="1"/>
                        </pic:cNvPicPr>
                      </pic:nvPicPr>
                      <pic:blipFill>
                        <a:blip r:embed="rId2"/>
                        <a:srcRect/>
                        <a:stretch>
                          <a:fillRect/>
                        </a:stretch>
                      </pic:blipFill>
                      <pic:spPr bwMode="auto">
                        <a:xfrm>
                          <a:off x="0" y="0"/>
                          <a:ext cx="28575" cy="942975"/>
                        </a:xfrm>
                        <a:prstGeom prst="rect">
                          <a:avLst/>
                        </a:prstGeom>
                        <a:noFill/>
                        <a:ln w="9525">
                          <a:noFill/>
                          <a:miter lim="800000"/>
                          <a:headEnd/>
                          <a:tailEnd/>
                        </a:ln>
                      </pic:spPr>
                    </pic:pic>
                  </a:graphicData>
                </a:graphic>
              </wp:inline>
            </w:drawing>
          </w:r>
        </w:p>
      </w:tc>
      <w:tc>
        <w:tcPr>
          <w:tcW w:w="2653" w:type="dxa"/>
          <w:tcBorders>
            <w:bottom w:val="nil"/>
          </w:tcBorders>
          <w:vAlign w:val="center"/>
        </w:tcPr>
        <w:p w:rsidR="000D5FD5" w:rsidRPr="0076076C" w:rsidRDefault="00D82807" w:rsidP="0076076C">
          <w:pPr>
            <w:spacing w:after="0" w:line="240" w:lineRule="auto"/>
            <w:jc w:val="center"/>
            <w:rPr>
              <w:rFonts w:ascii="Garamond" w:hAnsi="Garamond"/>
              <w:b/>
              <w:color w:val="595959"/>
              <w:sz w:val="20"/>
              <w:szCs w:val="20"/>
            </w:rPr>
          </w:pPr>
          <w:hyperlink r:id="rId3" w:history="1">
            <w:r w:rsidR="000D5FD5" w:rsidRPr="0076076C">
              <w:rPr>
                <w:rStyle w:val="Hipervnculo"/>
                <w:rFonts w:ascii="Garamond" w:hAnsi="Garamond"/>
                <w:b/>
                <w:color w:val="595959"/>
                <w:sz w:val="20"/>
                <w:szCs w:val="20"/>
                <w:u w:val="none"/>
              </w:rPr>
              <w:t>auhr@uca.es</w:t>
            </w:r>
          </w:hyperlink>
        </w:p>
        <w:p w:rsidR="000D5FD5" w:rsidRPr="0076076C" w:rsidRDefault="00D82807" w:rsidP="0076076C">
          <w:pPr>
            <w:spacing w:after="0" w:line="240" w:lineRule="auto"/>
            <w:jc w:val="center"/>
            <w:rPr>
              <w:rFonts w:ascii="Garamond" w:hAnsi="Garamond"/>
              <w:b/>
              <w:color w:val="595959"/>
              <w:sz w:val="20"/>
              <w:szCs w:val="20"/>
            </w:rPr>
          </w:pPr>
          <w:hyperlink r:id="rId4" w:history="1">
            <w:r w:rsidR="000D5FD5" w:rsidRPr="0076076C">
              <w:rPr>
                <w:rStyle w:val="Hipervnculo"/>
                <w:rFonts w:ascii="Garamond" w:eastAsia="Arial Unicode MS" w:hAnsi="Garamond"/>
                <w:b/>
                <w:color w:val="595959"/>
                <w:sz w:val="20"/>
                <w:szCs w:val="20"/>
                <w:u w:val="none"/>
              </w:rPr>
              <w:t>www.auhr.es</w:t>
            </w:r>
          </w:hyperlink>
          <w:r w:rsidR="000D5FD5" w:rsidRPr="0076076C">
            <w:rPr>
              <w:rFonts w:ascii="Garamond" w:hAnsi="Garamond"/>
              <w:b/>
              <w:color w:val="595959"/>
              <w:sz w:val="20"/>
              <w:szCs w:val="20"/>
            </w:rPr>
            <w:br/>
          </w:r>
          <w:hyperlink r:id="rId5" w:tgtFrame="_blank" w:history="1">
            <w:r w:rsidR="000D5FD5" w:rsidRPr="0076076C">
              <w:rPr>
                <w:rStyle w:val="Hipervnculo"/>
                <w:rFonts w:ascii="Garamond" w:eastAsia="Arial Unicode MS" w:hAnsi="Garamond"/>
                <w:b/>
                <w:color w:val="595959"/>
                <w:sz w:val="20"/>
                <w:szCs w:val="20"/>
                <w:u w:val="none"/>
              </w:rPr>
              <w:t>facebook.com/</w:t>
            </w:r>
            <w:proofErr w:type="spellStart"/>
            <w:r w:rsidR="000D5FD5" w:rsidRPr="0076076C">
              <w:rPr>
                <w:rStyle w:val="Hipervnculo"/>
                <w:rFonts w:ascii="Garamond" w:eastAsia="Arial Unicode MS" w:hAnsi="Garamond"/>
                <w:b/>
                <w:color w:val="595959"/>
                <w:sz w:val="20"/>
                <w:szCs w:val="20"/>
                <w:u w:val="none"/>
              </w:rPr>
              <w:t>auhruca</w:t>
            </w:r>
            <w:proofErr w:type="spellEnd"/>
          </w:hyperlink>
        </w:p>
        <w:p w:rsidR="000D5FD5" w:rsidRPr="00A00EB5" w:rsidRDefault="00D82807" w:rsidP="0076076C">
          <w:pPr>
            <w:spacing w:after="0" w:line="240" w:lineRule="auto"/>
            <w:jc w:val="center"/>
            <w:rPr>
              <w:rFonts w:ascii="Garamond" w:hAnsi="Garamond" w:cs="Arial"/>
              <w:b/>
              <w:color w:val="595959"/>
              <w:sz w:val="20"/>
              <w:szCs w:val="20"/>
              <w:lang w:val="en-GB"/>
            </w:rPr>
          </w:pPr>
          <w:r>
            <w:fldChar w:fldCharType="begin"/>
          </w:r>
          <w:r w:rsidRPr="00D82807">
            <w:rPr>
              <w:lang w:val="en-US"/>
            </w:rPr>
            <w:instrText xml:space="preserve"> HYPERLINK "http://vk.com/auhr_uca" \t "_blank" </w:instrText>
          </w:r>
          <w:r>
            <w:fldChar w:fldCharType="separate"/>
          </w:r>
          <w:r w:rsidR="000D5FD5" w:rsidRPr="00A00EB5">
            <w:rPr>
              <w:rStyle w:val="Hipervnculo"/>
              <w:rFonts w:ascii="Garamond" w:eastAsia="Arial Unicode MS" w:hAnsi="Garamond" w:cs="Arial"/>
              <w:b/>
              <w:color w:val="595959"/>
              <w:sz w:val="20"/>
              <w:szCs w:val="20"/>
              <w:u w:val="none"/>
              <w:lang w:val="en-GB"/>
            </w:rPr>
            <w:t>vk.com/</w:t>
          </w:r>
          <w:proofErr w:type="spellStart"/>
          <w:r w:rsidR="000D5FD5" w:rsidRPr="00A00EB5">
            <w:rPr>
              <w:rStyle w:val="Hipervnculo"/>
              <w:rFonts w:ascii="Garamond" w:eastAsia="Arial Unicode MS" w:hAnsi="Garamond" w:cs="Arial"/>
              <w:b/>
              <w:color w:val="595959"/>
              <w:sz w:val="20"/>
              <w:szCs w:val="20"/>
              <w:u w:val="none"/>
              <w:lang w:val="en-GB"/>
            </w:rPr>
            <w:t>auhr_uca</w:t>
          </w:r>
          <w:proofErr w:type="spellEnd"/>
          <w:r>
            <w:rPr>
              <w:rStyle w:val="Hipervnculo"/>
              <w:rFonts w:ascii="Garamond" w:eastAsia="Arial Unicode MS" w:hAnsi="Garamond" w:cs="Arial"/>
              <w:b/>
              <w:color w:val="595959"/>
              <w:sz w:val="20"/>
              <w:szCs w:val="20"/>
              <w:u w:val="none"/>
              <w:lang w:val="en-GB"/>
            </w:rPr>
            <w:fldChar w:fldCharType="end"/>
          </w:r>
        </w:p>
        <w:p w:rsidR="000D5FD5" w:rsidRPr="00A00EB5" w:rsidRDefault="00D82807" w:rsidP="0076076C">
          <w:pPr>
            <w:spacing w:after="0" w:line="240" w:lineRule="auto"/>
            <w:jc w:val="center"/>
            <w:rPr>
              <w:rFonts w:cs="Arial"/>
              <w:b/>
              <w:lang w:val="en-GB"/>
            </w:rPr>
          </w:pPr>
          <w:r>
            <w:fldChar w:fldCharType="begin"/>
          </w:r>
          <w:r w:rsidRPr="00D82807">
            <w:rPr>
              <w:lang w:val="en-US"/>
            </w:rPr>
            <w:instrText xml:space="preserve"> HYPERLINK "https://twitter.com/auhruca" \t "_blank" </w:instrText>
          </w:r>
          <w:r>
            <w:fldChar w:fldCharType="separate"/>
          </w:r>
          <w:r w:rsidR="000D5FD5" w:rsidRPr="00A00EB5">
            <w:rPr>
              <w:rStyle w:val="Hipervnculo"/>
              <w:rFonts w:ascii="Garamond" w:eastAsia="Arial Unicode MS" w:hAnsi="Garamond" w:cs="Arial"/>
              <w:b/>
              <w:color w:val="595959"/>
              <w:sz w:val="20"/>
              <w:szCs w:val="20"/>
              <w:u w:val="none"/>
              <w:lang w:val="en-GB"/>
            </w:rPr>
            <w:t>twitter.com/</w:t>
          </w:r>
          <w:proofErr w:type="spellStart"/>
          <w:r w:rsidR="000D5FD5" w:rsidRPr="00A00EB5">
            <w:rPr>
              <w:rStyle w:val="Hipervnculo"/>
              <w:rFonts w:ascii="Garamond" w:eastAsia="Arial Unicode MS" w:hAnsi="Garamond" w:cs="Arial"/>
              <w:b/>
              <w:color w:val="595959"/>
              <w:sz w:val="20"/>
              <w:szCs w:val="20"/>
              <w:u w:val="none"/>
              <w:lang w:val="en-GB"/>
            </w:rPr>
            <w:t>auhruca</w:t>
          </w:r>
          <w:proofErr w:type="spellEnd"/>
          <w:r>
            <w:rPr>
              <w:rStyle w:val="Hipervnculo"/>
              <w:rFonts w:ascii="Garamond" w:eastAsia="Arial Unicode MS" w:hAnsi="Garamond" w:cs="Arial"/>
              <w:b/>
              <w:color w:val="595959"/>
              <w:sz w:val="20"/>
              <w:szCs w:val="20"/>
              <w:u w:val="none"/>
              <w:lang w:val="en-GB"/>
            </w:rPr>
            <w:fldChar w:fldCharType="end"/>
          </w:r>
        </w:p>
      </w:tc>
    </w:tr>
  </w:tbl>
  <w:p w:rsidR="000D5FD5" w:rsidRPr="00A00EB5" w:rsidRDefault="000D5FD5">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BC0"/>
    <w:multiLevelType w:val="hybridMultilevel"/>
    <w:tmpl w:val="A14A31F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58E3657"/>
    <w:multiLevelType w:val="hybridMultilevel"/>
    <w:tmpl w:val="C298CB5C"/>
    <w:lvl w:ilvl="0" w:tplc="3BD6D500">
      <w:start w:val="1"/>
      <w:numFmt w:val="bullet"/>
      <w:lvlText w:val=""/>
      <w:lvlJc w:val="left"/>
      <w:pPr>
        <w:tabs>
          <w:tab w:val="num" w:pos="1363"/>
        </w:tabs>
        <w:ind w:left="1363" w:hanging="283"/>
      </w:pPr>
      <w:rPr>
        <w:rFonts w:ascii="Wingdings" w:hAnsi="Wingdings" w:hint="default"/>
      </w:rPr>
    </w:lvl>
    <w:lvl w:ilvl="1" w:tplc="0C0A0003">
      <w:start w:val="1"/>
      <w:numFmt w:val="bullet"/>
      <w:lvlText w:val="o"/>
      <w:lvlJc w:val="left"/>
      <w:pPr>
        <w:tabs>
          <w:tab w:val="num" w:pos="1593"/>
        </w:tabs>
        <w:ind w:left="1593" w:hanging="360"/>
      </w:pPr>
      <w:rPr>
        <w:rFonts w:ascii="Courier New" w:hAnsi="Courier New" w:cs="Courier New" w:hint="default"/>
      </w:rPr>
    </w:lvl>
    <w:lvl w:ilvl="2" w:tplc="0C0A0005" w:tentative="1">
      <w:start w:val="1"/>
      <w:numFmt w:val="bullet"/>
      <w:lvlText w:val=""/>
      <w:lvlJc w:val="left"/>
      <w:pPr>
        <w:tabs>
          <w:tab w:val="num" w:pos="2313"/>
        </w:tabs>
        <w:ind w:left="2313" w:hanging="360"/>
      </w:pPr>
      <w:rPr>
        <w:rFonts w:ascii="Wingdings" w:hAnsi="Wingdings" w:hint="default"/>
      </w:rPr>
    </w:lvl>
    <w:lvl w:ilvl="3" w:tplc="0C0A0001" w:tentative="1">
      <w:start w:val="1"/>
      <w:numFmt w:val="bullet"/>
      <w:lvlText w:val=""/>
      <w:lvlJc w:val="left"/>
      <w:pPr>
        <w:tabs>
          <w:tab w:val="num" w:pos="3033"/>
        </w:tabs>
        <w:ind w:left="3033" w:hanging="360"/>
      </w:pPr>
      <w:rPr>
        <w:rFonts w:ascii="Symbol" w:hAnsi="Symbol" w:hint="default"/>
      </w:rPr>
    </w:lvl>
    <w:lvl w:ilvl="4" w:tplc="0C0A0003" w:tentative="1">
      <w:start w:val="1"/>
      <w:numFmt w:val="bullet"/>
      <w:lvlText w:val="o"/>
      <w:lvlJc w:val="left"/>
      <w:pPr>
        <w:tabs>
          <w:tab w:val="num" w:pos="3753"/>
        </w:tabs>
        <w:ind w:left="3753" w:hanging="360"/>
      </w:pPr>
      <w:rPr>
        <w:rFonts w:ascii="Courier New" w:hAnsi="Courier New" w:cs="Courier New" w:hint="default"/>
      </w:rPr>
    </w:lvl>
    <w:lvl w:ilvl="5" w:tplc="0C0A0005" w:tentative="1">
      <w:start w:val="1"/>
      <w:numFmt w:val="bullet"/>
      <w:lvlText w:val=""/>
      <w:lvlJc w:val="left"/>
      <w:pPr>
        <w:tabs>
          <w:tab w:val="num" w:pos="4473"/>
        </w:tabs>
        <w:ind w:left="4473" w:hanging="360"/>
      </w:pPr>
      <w:rPr>
        <w:rFonts w:ascii="Wingdings" w:hAnsi="Wingdings" w:hint="default"/>
      </w:rPr>
    </w:lvl>
    <w:lvl w:ilvl="6" w:tplc="0C0A0001" w:tentative="1">
      <w:start w:val="1"/>
      <w:numFmt w:val="bullet"/>
      <w:lvlText w:val=""/>
      <w:lvlJc w:val="left"/>
      <w:pPr>
        <w:tabs>
          <w:tab w:val="num" w:pos="5193"/>
        </w:tabs>
        <w:ind w:left="5193" w:hanging="360"/>
      </w:pPr>
      <w:rPr>
        <w:rFonts w:ascii="Symbol" w:hAnsi="Symbol" w:hint="default"/>
      </w:rPr>
    </w:lvl>
    <w:lvl w:ilvl="7" w:tplc="0C0A0003" w:tentative="1">
      <w:start w:val="1"/>
      <w:numFmt w:val="bullet"/>
      <w:lvlText w:val="o"/>
      <w:lvlJc w:val="left"/>
      <w:pPr>
        <w:tabs>
          <w:tab w:val="num" w:pos="5913"/>
        </w:tabs>
        <w:ind w:left="5913" w:hanging="360"/>
      </w:pPr>
      <w:rPr>
        <w:rFonts w:ascii="Courier New" w:hAnsi="Courier New" w:cs="Courier New" w:hint="default"/>
      </w:rPr>
    </w:lvl>
    <w:lvl w:ilvl="8" w:tplc="0C0A0005" w:tentative="1">
      <w:start w:val="1"/>
      <w:numFmt w:val="bullet"/>
      <w:lvlText w:val=""/>
      <w:lvlJc w:val="left"/>
      <w:pPr>
        <w:tabs>
          <w:tab w:val="num" w:pos="6633"/>
        </w:tabs>
        <w:ind w:left="6633" w:hanging="360"/>
      </w:pPr>
      <w:rPr>
        <w:rFonts w:ascii="Wingdings" w:hAnsi="Wingdings" w:hint="default"/>
      </w:rPr>
    </w:lvl>
  </w:abstractNum>
  <w:abstractNum w:abstractNumId="2">
    <w:nsid w:val="05B646E9"/>
    <w:multiLevelType w:val="hybridMultilevel"/>
    <w:tmpl w:val="86D87F64"/>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D871D9F"/>
    <w:multiLevelType w:val="hybridMultilevel"/>
    <w:tmpl w:val="626C5B7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DD71FC9"/>
    <w:multiLevelType w:val="hybridMultilevel"/>
    <w:tmpl w:val="419C93F0"/>
    <w:lvl w:ilvl="0" w:tplc="3BD6D500">
      <w:start w:val="1"/>
      <w:numFmt w:val="bullet"/>
      <w:lvlText w:val=""/>
      <w:lvlJc w:val="left"/>
      <w:pPr>
        <w:tabs>
          <w:tab w:val="num" w:pos="850"/>
        </w:tabs>
        <w:ind w:left="850" w:hanging="283"/>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4E696D"/>
    <w:multiLevelType w:val="hybridMultilevel"/>
    <w:tmpl w:val="3BE64EEA"/>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713144"/>
    <w:multiLevelType w:val="hybridMultilevel"/>
    <w:tmpl w:val="7F72A608"/>
    <w:lvl w:ilvl="0" w:tplc="00000004">
      <w:start w:val="1"/>
      <w:numFmt w:val="bullet"/>
      <w:lvlText w:val=""/>
      <w:lvlJc w:val="left"/>
      <w:pPr>
        <w:ind w:left="720" w:hanging="360"/>
      </w:pPr>
      <w:rPr>
        <w:rFonts w:ascii="Symbol" w:hAnsi="Symbol"/>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9F2780"/>
    <w:multiLevelType w:val="hybridMultilevel"/>
    <w:tmpl w:val="DD964E3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92454D"/>
    <w:multiLevelType w:val="hybridMultilevel"/>
    <w:tmpl w:val="B388F742"/>
    <w:lvl w:ilvl="0" w:tplc="00000004">
      <w:start w:val="1"/>
      <w:numFmt w:val="bullet"/>
      <w:lvlText w:val=""/>
      <w:lvlJc w:val="left"/>
      <w:pPr>
        <w:ind w:left="720" w:hanging="360"/>
      </w:pPr>
      <w:rPr>
        <w:rFonts w:ascii="Symbol" w:hAnsi="Symbol"/>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415116"/>
    <w:multiLevelType w:val="hybridMultilevel"/>
    <w:tmpl w:val="8B7CA2DC"/>
    <w:lvl w:ilvl="0" w:tplc="0C0A000F">
      <w:start w:val="1"/>
      <w:numFmt w:val="decimal"/>
      <w:lvlText w:val="%1."/>
      <w:lvlJc w:val="left"/>
      <w:pPr>
        <w:ind w:left="377" w:hanging="360"/>
      </w:pPr>
      <w:rPr>
        <w:rFonts w:hint="default"/>
      </w:rPr>
    </w:lvl>
    <w:lvl w:ilvl="1" w:tplc="0C0A0017">
      <w:start w:val="1"/>
      <w:numFmt w:val="lowerLetter"/>
      <w:lvlText w:val="%2)"/>
      <w:lvlJc w:val="left"/>
      <w:pPr>
        <w:ind w:left="1097" w:hanging="360"/>
      </w:pPr>
      <w:rPr>
        <w:sz w:val="30"/>
        <w:szCs w:val="30"/>
      </w:rPr>
    </w:lvl>
    <w:lvl w:ilvl="2" w:tplc="0C0A001B" w:tentative="1">
      <w:start w:val="1"/>
      <w:numFmt w:val="lowerRoman"/>
      <w:lvlText w:val="%3."/>
      <w:lvlJc w:val="right"/>
      <w:pPr>
        <w:ind w:left="1817" w:hanging="180"/>
      </w:pPr>
    </w:lvl>
    <w:lvl w:ilvl="3" w:tplc="0C0A000F" w:tentative="1">
      <w:start w:val="1"/>
      <w:numFmt w:val="decimal"/>
      <w:lvlText w:val="%4."/>
      <w:lvlJc w:val="left"/>
      <w:pPr>
        <w:ind w:left="2537" w:hanging="360"/>
      </w:pPr>
    </w:lvl>
    <w:lvl w:ilvl="4" w:tplc="0C0A0019" w:tentative="1">
      <w:start w:val="1"/>
      <w:numFmt w:val="lowerLetter"/>
      <w:lvlText w:val="%5."/>
      <w:lvlJc w:val="left"/>
      <w:pPr>
        <w:ind w:left="3257" w:hanging="360"/>
      </w:pPr>
    </w:lvl>
    <w:lvl w:ilvl="5" w:tplc="0C0A001B" w:tentative="1">
      <w:start w:val="1"/>
      <w:numFmt w:val="lowerRoman"/>
      <w:lvlText w:val="%6."/>
      <w:lvlJc w:val="right"/>
      <w:pPr>
        <w:ind w:left="3977" w:hanging="180"/>
      </w:pPr>
    </w:lvl>
    <w:lvl w:ilvl="6" w:tplc="0C0A000F" w:tentative="1">
      <w:start w:val="1"/>
      <w:numFmt w:val="decimal"/>
      <w:lvlText w:val="%7."/>
      <w:lvlJc w:val="left"/>
      <w:pPr>
        <w:ind w:left="4697" w:hanging="360"/>
      </w:pPr>
    </w:lvl>
    <w:lvl w:ilvl="7" w:tplc="0C0A0019" w:tentative="1">
      <w:start w:val="1"/>
      <w:numFmt w:val="lowerLetter"/>
      <w:lvlText w:val="%8."/>
      <w:lvlJc w:val="left"/>
      <w:pPr>
        <w:ind w:left="5417" w:hanging="360"/>
      </w:pPr>
    </w:lvl>
    <w:lvl w:ilvl="8" w:tplc="0C0A001B" w:tentative="1">
      <w:start w:val="1"/>
      <w:numFmt w:val="lowerRoman"/>
      <w:lvlText w:val="%9."/>
      <w:lvlJc w:val="right"/>
      <w:pPr>
        <w:ind w:left="6137" w:hanging="180"/>
      </w:pPr>
    </w:lvl>
  </w:abstractNum>
  <w:abstractNum w:abstractNumId="10">
    <w:nsid w:val="5F662876"/>
    <w:multiLevelType w:val="hybridMultilevel"/>
    <w:tmpl w:val="EE58407E"/>
    <w:lvl w:ilvl="0" w:tplc="00000004">
      <w:start w:val="1"/>
      <w:numFmt w:val="bullet"/>
      <w:lvlText w:val=""/>
      <w:lvlJc w:val="left"/>
      <w:pPr>
        <w:ind w:left="720" w:hanging="360"/>
      </w:pPr>
      <w:rPr>
        <w:rFonts w:ascii="Symbol" w:hAnsi="Symbol"/>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5"/>
  </w:num>
  <w:num w:numId="6">
    <w:abstractNumId w:val="2"/>
  </w:num>
  <w:num w:numId="7">
    <w:abstractNumId w:val="0"/>
  </w:num>
  <w:num w:numId="8">
    <w:abstractNumId w:val="3"/>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72B5"/>
    <w:rsid w:val="00067271"/>
    <w:rsid w:val="000A46C5"/>
    <w:rsid w:val="000D5FD5"/>
    <w:rsid w:val="000F6073"/>
    <w:rsid w:val="001072B5"/>
    <w:rsid w:val="00123025"/>
    <w:rsid w:val="00127BBC"/>
    <w:rsid w:val="00145651"/>
    <w:rsid w:val="001D76AF"/>
    <w:rsid w:val="002326C4"/>
    <w:rsid w:val="00286D90"/>
    <w:rsid w:val="00293660"/>
    <w:rsid w:val="002A74BE"/>
    <w:rsid w:val="002C5744"/>
    <w:rsid w:val="002D7C7D"/>
    <w:rsid w:val="003B1993"/>
    <w:rsid w:val="003F1EFD"/>
    <w:rsid w:val="003F5C57"/>
    <w:rsid w:val="0045105A"/>
    <w:rsid w:val="0055090A"/>
    <w:rsid w:val="0056627C"/>
    <w:rsid w:val="005820E6"/>
    <w:rsid w:val="005F295B"/>
    <w:rsid w:val="00632A5A"/>
    <w:rsid w:val="0064462E"/>
    <w:rsid w:val="007505C3"/>
    <w:rsid w:val="0076076C"/>
    <w:rsid w:val="00774592"/>
    <w:rsid w:val="00821D8B"/>
    <w:rsid w:val="00822D79"/>
    <w:rsid w:val="00872706"/>
    <w:rsid w:val="008A795C"/>
    <w:rsid w:val="008B02D4"/>
    <w:rsid w:val="008B3A5E"/>
    <w:rsid w:val="008C34DD"/>
    <w:rsid w:val="008E26B1"/>
    <w:rsid w:val="00920199"/>
    <w:rsid w:val="00940D0D"/>
    <w:rsid w:val="009A4FA2"/>
    <w:rsid w:val="009E4440"/>
    <w:rsid w:val="00A00EB5"/>
    <w:rsid w:val="00A9347E"/>
    <w:rsid w:val="00AC4FDA"/>
    <w:rsid w:val="00B12EF7"/>
    <w:rsid w:val="00B33D60"/>
    <w:rsid w:val="00B4160C"/>
    <w:rsid w:val="00B905B6"/>
    <w:rsid w:val="00BE6878"/>
    <w:rsid w:val="00C943F8"/>
    <w:rsid w:val="00D76D80"/>
    <w:rsid w:val="00D82807"/>
    <w:rsid w:val="00DB3092"/>
    <w:rsid w:val="00E92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B5"/>
    <w:pPr>
      <w:spacing w:after="200" w:line="276" w:lineRule="auto"/>
    </w:pPr>
    <w:rPr>
      <w:sz w:val="22"/>
      <w:szCs w:val="22"/>
      <w:lang w:eastAsia="en-US"/>
    </w:rPr>
  </w:style>
  <w:style w:type="paragraph" w:styleId="Ttulo1">
    <w:name w:val="heading 1"/>
    <w:aliases w:val="Subemisor 1"/>
    <w:next w:val="Normal"/>
    <w:link w:val="Ttulo1Car"/>
    <w:qFormat/>
    <w:rsid w:val="001072B5"/>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rsid w:val="001072B5"/>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1072B5"/>
    <w:pPr>
      <w:widowControl w:val="0"/>
    </w:pPr>
    <w:rPr>
      <w:rFonts w:ascii="Helvetica 55 Roman" w:eastAsia="Times New Roman" w:hAnsi="Helvetica 55 Roman"/>
      <w:color w:val="717579"/>
      <w:sz w:val="16"/>
    </w:rPr>
  </w:style>
  <w:style w:type="paragraph" w:styleId="Textodeglobo">
    <w:name w:val="Balloon Text"/>
    <w:basedOn w:val="Normal"/>
    <w:link w:val="TextodegloboCar"/>
    <w:uiPriority w:val="99"/>
    <w:semiHidden/>
    <w:unhideWhenUsed/>
    <w:rsid w:val="001072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2B5"/>
    <w:rPr>
      <w:rFonts w:ascii="Tahoma" w:eastAsia="Calibri" w:hAnsi="Tahoma" w:cs="Tahoma"/>
      <w:sz w:val="16"/>
      <w:szCs w:val="16"/>
    </w:rPr>
  </w:style>
  <w:style w:type="paragraph" w:styleId="Encabezado">
    <w:name w:val="header"/>
    <w:basedOn w:val="Normal"/>
    <w:link w:val="EncabezadoCar"/>
    <w:uiPriority w:val="99"/>
    <w:unhideWhenUsed/>
    <w:rsid w:val="002A74BE"/>
    <w:pPr>
      <w:tabs>
        <w:tab w:val="center" w:pos="4252"/>
        <w:tab w:val="right" w:pos="8504"/>
      </w:tabs>
    </w:pPr>
  </w:style>
  <w:style w:type="character" w:customStyle="1" w:styleId="EncabezadoCar">
    <w:name w:val="Encabezado Car"/>
    <w:basedOn w:val="Fuentedeprrafopredeter"/>
    <w:link w:val="Encabezado"/>
    <w:uiPriority w:val="99"/>
    <w:rsid w:val="002A74BE"/>
    <w:rPr>
      <w:sz w:val="22"/>
      <w:szCs w:val="22"/>
      <w:lang w:eastAsia="en-US"/>
    </w:rPr>
  </w:style>
  <w:style w:type="paragraph" w:styleId="Piedepgina">
    <w:name w:val="footer"/>
    <w:basedOn w:val="Normal"/>
    <w:link w:val="PiedepginaCar"/>
    <w:uiPriority w:val="99"/>
    <w:unhideWhenUsed/>
    <w:rsid w:val="002A74BE"/>
    <w:pPr>
      <w:tabs>
        <w:tab w:val="center" w:pos="4252"/>
        <w:tab w:val="right" w:pos="8504"/>
      </w:tabs>
    </w:pPr>
  </w:style>
  <w:style w:type="character" w:customStyle="1" w:styleId="PiedepginaCar">
    <w:name w:val="Pie de página Car"/>
    <w:basedOn w:val="Fuentedeprrafopredeter"/>
    <w:link w:val="Piedepgina"/>
    <w:uiPriority w:val="99"/>
    <w:rsid w:val="002A74BE"/>
    <w:rPr>
      <w:sz w:val="22"/>
      <w:szCs w:val="22"/>
      <w:lang w:eastAsia="en-US"/>
    </w:rPr>
  </w:style>
  <w:style w:type="character" w:styleId="Hipervnculo">
    <w:name w:val="Hyperlink"/>
    <w:basedOn w:val="Fuentedeprrafopredeter"/>
    <w:uiPriority w:val="99"/>
    <w:unhideWhenUsed/>
    <w:rsid w:val="002A74BE"/>
    <w:rPr>
      <w:color w:val="0000FF"/>
      <w:u w:val="single"/>
    </w:rPr>
  </w:style>
  <w:style w:type="paragraph" w:styleId="NormalWeb">
    <w:name w:val="Normal (Web)"/>
    <w:basedOn w:val="Normal"/>
    <w:rsid w:val="0014565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Textoennegrita">
    <w:name w:val="Strong"/>
    <w:basedOn w:val="Fuentedeprrafopredeter"/>
    <w:qFormat/>
    <w:rsid w:val="00145651"/>
    <w:rPr>
      <w:b/>
      <w:bCs/>
    </w:rPr>
  </w:style>
  <w:style w:type="paragraph" w:styleId="Prrafodelista">
    <w:name w:val="List Paragraph"/>
    <w:basedOn w:val="Normal"/>
    <w:uiPriority w:val="34"/>
    <w:qFormat/>
    <w:rsid w:val="00145651"/>
    <w:pPr>
      <w:widowControl w:val="0"/>
      <w:spacing w:after="0" w:line="312" w:lineRule="auto"/>
      <w:ind w:left="708"/>
    </w:pPr>
    <w:rPr>
      <w:rFonts w:ascii="Garamond" w:eastAsia="Times New Roman" w:hAnsi="Garamond"/>
      <w:sz w:val="20"/>
      <w:szCs w:val="24"/>
      <w:lang w:eastAsia="es-ES"/>
    </w:rPr>
  </w:style>
  <w:style w:type="paragraph" w:customStyle="1" w:styleId="Default">
    <w:name w:val="Default"/>
    <w:rsid w:val="00145651"/>
    <w:pPr>
      <w:widowControl w:val="0"/>
      <w:autoSpaceDE w:val="0"/>
      <w:autoSpaceDN w:val="0"/>
      <w:adjustRightInd w:val="0"/>
    </w:pPr>
    <w:rPr>
      <w:rFonts w:ascii="TTE1B13608t00" w:eastAsia="Times New Roman" w:hAnsi="TTE1B13608t00" w:cs="TTE1B13608t00"/>
      <w:color w:val="000000"/>
      <w:sz w:val="24"/>
      <w:szCs w:val="24"/>
    </w:rPr>
  </w:style>
  <w:style w:type="paragraph" w:customStyle="1" w:styleId="CM1">
    <w:name w:val="CM1"/>
    <w:basedOn w:val="Default"/>
    <w:next w:val="Default"/>
    <w:uiPriority w:val="99"/>
    <w:rsid w:val="00293660"/>
    <w:rPr>
      <w:rFonts w:cs="Times New Roman"/>
      <w:color w:val="auto"/>
    </w:rPr>
  </w:style>
  <w:style w:type="paragraph" w:customStyle="1" w:styleId="CM14">
    <w:name w:val="CM14"/>
    <w:basedOn w:val="Default"/>
    <w:next w:val="Default"/>
    <w:uiPriority w:val="99"/>
    <w:rsid w:val="00293660"/>
    <w:rPr>
      <w:rFonts w:cs="Times New Roman"/>
      <w:color w:val="auto"/>
    </w:rPr>
  </w:style>
  <w:style w:type="paragraph" w:customStyle="1" w:styleId="CM4">
    <w:name w:val="CM4"/>
    <w:basedOn w:val="Default"/>
    <w:next w:val="Default"/>
    <w:uiPriority w:val="99"/>
    <w:rsid w:val="00293660"/>
    <w:pPr>
      <w:spacing w:line="271" w:lineRule="atLeast"/>
    </w:pPr>
    <w:rPr>
      <w:rFonts w:cs="Times New Roman"/>
      <w:color w:val="auto"/>
    </w:rPr>
  </w:style>
  <w:style w:type="paragraph" w:customStyle="1" w:styleId="CM15">
    <w:name w:val="CM15"/>
    <w:basedOn w:val="Default"/>
    <w:next w:val="Default"/>
    <w:uiPriority w:val="99"/>
    <w:rsid w:val="00293660"/>
    <w:rPr>
      <w:rFonts w:cs="Times New Roman"/>
      <w:color w:val="auto"/>
    </w:rPr>
  </w:style>
  <w:style w:type="paragraph" w:customStyle="1" w:styleId="CM16">
    <w:name w:val="CM16"/>
    <w:basedOn w:val="Default"/>
    <w:next w:val="Default"/>
    <w:uiPriority w:val="99"/>
    <w:rsid w:val="00293660"/>
    <w:rPr>
      <w:rFonts w:cs="Times New Roman"/>
      <w:color w:val="auto"/>
    </w:rPr>
  </w:style>
  <w:style w:type="paragraph" w:customStyle="1" w:styleId="CM17">
    <w:name w:val="CM17"/>
    <w:basedOn w:val="Default"/>
    <w:next w:val="Default"/>
    <w:uiPriority w:val="99"/>
    <w:rsid w:val="00293660"/>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as.auhr@uca.e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h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cas.auhr@uc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uca.es/es/" TargetMode="External"/><Relationship Id="rId4" Type="http://schemas.openxmlformats.org/officeDocument/2006/relationships/settings" Target="settings.xml"/><Relationship Id="rId9" Type="http://schemas.openxmlformats.org/officeDocument/2006/relationships/hyperlink" Target="http://www.uc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uhr@uca.es"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facebook.com/auhruca" TargetMode="External"/><Relationship Id="rId4" Type="http://schemas.openxmlformats.org/officeDocument/2006/relationships/hyperlink" Target="http://www.auh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FUECA</Company>
  <LinksUpToDate>false</LinksUpToDate>
  <CharactersWithSpaces>9248</CharactersWithSpaces>
  <SharedDoc>false</SharedDoc>
  <HLinks>
    <vt:vector size="60" baseType="variant">
      <vt:variant>
        <vt:i4>8323122</vt:i4>
      </vt:variant>
      <vt:variant>
        <vt:i4>12</vt:i4>
      </vt:variant>
      <vt:variant>
        <vt:i4>0</vt:i4>
      </vt:variant>
      <vt:variant>
        <vt:i4>5</vt:i4>
      </vt:variant>
      <vt:variant>
        <vt:lpwstr>http://www.auhr.es/</vt:lpwstr>
      </vt:variant>
      <vt:variant>
        <vt:lpwstr/>
      </vt:variant>
      <vt:variant>
        <vt:i4>6750230</vt:i4>
      </vt:variant>
      <vt:variant>
        <vt:i4>9</vt:i4>
      </vt:variant>
      <vt:variant>
        <vt:i4>0</vt:i4>
      </vt:variant>
      <vt:variant>
        <vt:i4>5</vt:i4>
      </vt:variant>
      <vt:variant>
        <vt:lpwstr>mailto:becas.auhr@uca.es</vt:lpwstr>
      </vt:variant>
      <vt:variant>
        <vt:lpwstr/>
      </vt:variant>
      <vt:variant>
        <vt:i4>6881399</vt:i4>
      </vt:variant>
      <vt:variant>
        <vt:i4>6</vt:i4>
      </vt:variant>
      <vt:variant>
        <vt:i4>0</vt:i4>
      </vt:variant>
      <vt:variant>
        <vt:i4>5</vt:i4>
      </vt:variant>
      <vt:variant>
        <vt:lpwstr>http://inter.uca.es/es/</vt:lpwstr>
      </vt:variant>
      <vt:variant>
        <vt:lpwstr/>
      </vt:variant>
      <vt:variant>
        <vt:i4>7667822</vt:i4>
      </vt:variant>
      <vt:variant>
        <vt:i4>3</vt:i4>
      </vt:variant>
      <vt:variant>
        <vt:i4>0</vt:i4>
      </vt:variant>
      <vt:variant>
        <vt:i4>5</vt:i4>
      </vt:variant>
      <vt:variant>
        <vt:lpwstr>http://www.uca.es/</vt:lpwstr>
      </vt:variant>
      <vt:variant>
        <vt:lpwstr/>
      </vt:variant>
      <vt:variant>
        <vt:i4>6750230</vt:i4>
      </vt:variant>
      <vt:variant>
        <vt:i4>0</vt:i4>
      </vt:variant>
      <vt:variant>
        <vt:i4>0</vt:i4>
      </vt:variant>
      <vt:variant>
        <vt:i4>5</vt:i4>
      </vt:variant>
      <vt:variant>
        <vt:lpwstr>mailto:becas.auhr@uca.es</vt:lpwstr>
      </vt:variant>
      <vt:variant>
        <vt:lpwstr/>
      </vt:variant>
      <vt:variant>
        <vt:i4>8192041</vt:i4>
      </vt:variant>
      <vt:variant>
        <vt:i4>12</vt:i4>
      </vt:variant>
      <vt:variant>
        <vt:i4>0</vt:i4>
      </vt:variant>
      <vt:variant>
        <vt:i4>5</vt:i4>
      </vt:variant>
      <vt:variant>
        <vt:lpwstr>https://twitter.com/auhruca</vt:lpwstr>
      </vt:variant>
      <vt:variant>
        <vt:lpwstr/>
      </vt:variant>
      <vt:variant>
        <vt:i4>2097241</vt:i4>
      </vt:variant>
      <vt:variant>
        <vt:i4>9</vt:i4>
      </vt:variant>
      <vt:variant>
        <vt:i4>0</vt:i4>
      </vt:variant>
      <vt:variant>
        <vt:i4>5</vt:i4>
      </vt:variant>
      <vt:variant>
        <vt:lpwstr>http://vk.com/auhr_uca</vt:lpwstr>
      </vt:variant>
      <vt:variant>
        <vt:lpwstr/>
      </vt:variant>
      <vt:variant>
        <vt:i4>2687010</vt:i4>
      </vt:variant>
      <vt:variant>
        <vt:i4>6</vt:i4>
      </vt:variant>
      <vt:variant>
        <vt:i4>0</vt:i4>
      </vt:variant>
      <vt:variant>
        <vt:i4>5</vt:i4>
      </vt:variant>
      <vt:variant>
        <vt:lpwstr>http://www.facebook.com/auhruca</vt:lpwstr>
      </vt:variant>
      <vt:variant>
        <vt:lpwstr/>
      </vt:variant>
      <vt:variant>
        <vt:i4>8323122</vt:i4>
      </vt:variant>
      <vt:variant>
        <vt:i4>3</vt:i4>
      </vt:variant>
      <vt:variant>
        <vt:i4>0</vt:i4>
      </vt:variant>
      <vt:variant>
        <vt:i4>5</vt:i4>
      </vt:variant>
      <vt:variant>
        <vt:lpwstr>http://www.auhr.es/</vt:lpwstr>
      </vt:variant>
      <vt:variant>
        <vt:lpwstr/>
      </vt:variant>
      <vt:variant>
        <vt:i4>1376316</vt:i4>
      </vt:variant>
      <vt:variant>
        <vt:i4>0</vt:i4>
      </vt:variant>
      <vt:variant>
        <vt:i4>0</vt:i4>
      </vt:variant>
      <vt:variant>
        <vt:i4>5</vt:i4>
      </vt:variant>
      <vt:variant>
        <vt:lpwstr>mailto:auhr@uca.es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AHR_02</dc:creator>
  <cp:keywords/>
  <dc:description/>
  <cp:lastModifiedBy>Auhrbecario3</cp:lastModifiedBy>
  <cp:revision>19</cp:revision>
  <cp:lastPrinted>2014-03-28T12:40:00Z</cp:lastPrinted>
  <dcterms:created xsi:type="dcterms:W3CDTF">2014-03-28T12:29:00Z</dcterms:created>
  <dcterms:modified xsi:type="dcterms:W3CDTF">2015-03-23T09:42:00Z</dcterms:modified>
</cp:coreProperties>
</file>